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D5C93" w14:textId="7DF53DFB" w:rsidR="00CC4A9D" w:rsidRPr="001D7B5A" w:rsidRDefault="006B78BD" w:rsidP="00CC4A9D">
      <w:pPr>
        <w:pStyle w:val="Title"/>
        <w:rPr>
          <w:rFonts w:cs="Arial"/>
          <w:sz w:val="48"/>
          <w:szCs w:val="40"/>
        </w:rPr>
      </w:pPr>
      <w:r>
        <w:rPr>
          <w:rFonts w:cs="Arial"/>
          <w:noProof/>
        </w:rPr>
        <w:pict w14:anchorId="483667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35pt;margin-top:-12.3pt;width:61.9pt;height:79.2pt;z-index:251727872">
            <v:imagedata r:id="rId8" o:title="2017 DMR LOGO  12_29_2016"/>
          </v:shape>
        </w:pict>
      </w:r>
      <w:r w:rsidR="00CC4A9D" w:rsidRPr="001D7B5A">
        <w:rPr>
          <w:rFonts w:cs="Arial"/>
          <w:sz w:val="48"/>
          <w:szCs w:val="40"/>
        </w:rPr>
        <w:t xml:space="preserve">Reclamation Plan Content </w:t>
      </w:r>
    </w:p>
    <w:p w14:paraId="26651DE3" w14:textId="77777777" w:rsidR="00CC4A9D" w:rsidRPr="001D7B5A" w:rsidRDefault="00CC4A9D" w:rsidP="00CC4A9D">
      <w:pPr>
        <w:pStyle w:val="Title"/>
        <w:rPr>
          <w:rFonts w:cs="Arial"/>
          <w:sz w:val="80"/>
          <w:szCs w:val="80"/>
        </w:rPr>
      </w:pPr>
      <w:r w:rsidRPr="001D7B5A">
        <w:rPr>
          <w:rFonts w:cs="Arial"/>
          <w:sz w:val="80"/>
          <w:szCs w:val="80"/>
        </w:rPr>
        <w:t xml:space="preserve">Checklist </w:t>
      </w:r>
    </w:p>
    <w:p w14:paraId="7578A561" w14:textId="77777777" w:rsidR="00AF1042" w:rsidRDefault="00AF1042" w:rsidP="001D7B5A">
      <w:pPr>
        <w:tabs>
          <w:tab w:val="left" w:pos="0"/>
        </w:tabs>
        <w:rPr>
          <w:sz w:val="22"/>
        </w:rPr>
      </w:pPr>
    </w:p>
    <w:p w14:paraId="3890CE6E" w14:textId="4EE1AD44" w:rsidR="00637BE9" w:rsidRDefault="0073248D" w:rsidP="001D7B5A">
      <w:pPr>
        <w:tabs>
          <w:tab w:val="left" w:pos="0"/>
        </w:tabs>
        <w:rPr>
          <w:sz w:val="22"/>
          <w:szCs w:val="22"/>
        </w:rPr>
      </w:pPr>
      <w:r>
        <w:rPr>
          <w:sz w:val="22"/>
        </w:rPr>
        <w:t>The Division of Mine Reclamation (</w:t>
      </w:r>
      <w:r w:rsidR="00EC5E6B">
        <w:rPr>
          <w:sz w:val="22"/>
        </w:rPr>
        <w:t>DMR</w:t>
      </w:r>
      <w:r>
        <w:rPr>
          <w:sz w:val="22"/>
        </w:rPr>
        <w:t>)</w:t>
      </w:r>
      <w:r w:rsidR="00EC5E6B">
        <w:rPr>
          <w:sz w:val="22"/>
        </w:rPr>
        <w:t xml:space="preserve"> </w:t>
      </w:r>
      <w:r w:rsidR="003E64D9">
        <w:rPr>
          <w:sz w:val="22"/>
        </w:rPr>
        <w:t>review</w:t>
      </w:r>
      <w:r w:rsidR="00EC5E6B">
        <w:rPr>
          <w:sz w:val="22"/>
        </w:rPr>
        <w:t>s</w:t>
      </w:r>
      <w:r w:rsidR="0094768A">
        <w:rPr>
          <w:sz w:val="22"/>
        </w:rPr>
        <w:t xml:space="preserve"> reclamation plans </w:t>
      </w:r>
      <w:r w:rsidR="003E64D9">
        <w:rPr>
          <w:sz w:val="22"/>
        </w:rPr>
        <w:t xml:space="preserve">for </w:t>
      </w:r>
      <w:r w:rsidR="007C4877">
        <w:rPr>
          <w:sz w:val="22"/>
        </w:rPr>
        <w:t xml:space="preserve">compliance and </w:t>
      </w:r>
      <w:r w:rsidR="003E64D9">
        <w:rPr>
          <w:sz w:val="22"/>
        </w:rPr>
        <w:t xml:space="preserve">completeness pursuant to </w:t>
      </w:r>
      <w:r w:rsidR="0094768A">
        <w:rPr>
          <w:sz w:val="22"/>
        </w:rPr>
        <w:t>Public Resources Code (</w:t>
      </w:r>
      <w:r w:rsidR="003E64D9">
        <w:rPr>
          <w:sz w:val="22"/>
        </w:rPr>
        <w:t>PRC</w:t>
      </w:r>
      <w:r w:rsidR="0094768A">
        <w:rPr>
          <w:sz w:val="22"/>
        </w:rPr>
        <w:t>)</w:t>
      </w:r>
      <w:r w:rsidR="003E64D9">
        <w:rPr>
          <w:sz w:val="22"/>
        </w:rPr>
        <w:t xml:space="preserve"> Section 2772.1(b)(1).</w:t>
      </w:r>
      <w:r w:rsidR="00B22211">
        <w:rPr>
          <w:sz w:val="22"/>
        </w:rPr>
        <w:t xml:space="preserve"> </w:t>
      </w:r>
      <w:r w:rsidR="007C4877">
        <w:rPr>
          <w:sz w:val="22"/>
        </w:rPr>
        <w:t xml:space="preserve">When submitting a reclamation plan to DMR, </w:t>
      </w:r>
      <w:r w:rsidR="007C4877" w:rsidRPr="00681142">
        <w:rPr>
          <w:sz w:val="22"/>
          <w:szCs w:val="22"/>
        </w:rPr>
        <w:t>t</w:t>
      </w:r>
      <w:r w:rsidR="007C4877" w:rsidRPr="001D7B5A">
        <w:rPr>
          <w:sz w:val="22"/>
          <w:szCs w:val="22"/>
        </w:rPr>
        <w:t xml:space="preserve">he lead agency </w:t>
      </w:r>
      <w:r w:rsidR="00681142">
        <w:rPr>
          <w:sz w:val="22"/>
          <w:szCs w:val="22"/>
        </w:rPr>
        <w:t xml:space="preserve">must </w:t>
      </w:r>
      <w:r w:rsidR="007C4877" w:rsidRPr="001D7B5A">
        <w:rPr>
          <w:sz w:val="22"/>
          <w:szCs w:val="22"/>
        </w:rPr>
        <w:t xml:space="preserve">certify that the reclamation plan is a complete submission </w:t>
      </w:r>
      <w:r w:rsidR="00402A28">
        <w:rPr>
          <w:sz w:val="22"/>
          <w:szCs w:val="22"/>
        </w:rPr>
        <w:t xml:space="preserve">and is </w:t>
      </w:r>
      <w:r w:rsidR="007C4877" w:rsidRPr="001D7B5A">
        <w:rPr>
          <w:sz w:val="22"/>
          <w:szCs w:val="22"/>
        </w:rPr>
        <w:t>in compliance with SMARA and associated regulations and the</w:t>
      </w:r>
      <w:r w:rsidR="00293644" w:rsidRPr="001D7B5A">
        <w:rPr>
          <w:sz w:val="22"/>
          <w:szCs w:val="22"/>
        </w:rPr>
        <w:t xml:space="preserve"> lead agency’s mining ordinance</w:t>
      </w:r>
      <w:r w:rsidR="0094768A">
        <w:rPr>
          <w:sz w:val="22"/>
          <w:szCs w:val="22"/>
        </w:rPr>
        <w:t xml:space="preserve"> pursuant to </w:t>
      </w:r>
      <w:r w:rsidR="00293644" w:rsidRPr="001D7B5A">
        <w:rPr>
          <w:sz w:val="22"/>
          <w:szCs w:val="22"/>
        </w:rPr>
        <w:t>PRC 2772.1</w:t>
      </w:r>
      <w:r w:rsidR="0094768A">
        <w:rPr>
          <w:sz w:val="22"/>
          <w:szCs w:val="22"/>
        </w:rPr>
        <w:t>(a)</w:t>
      </w:r>
      <w:r w:rsidR="00293644" w:rsidRPr="001D7B5A">
        <w:rPr>
          <w:sz w:val="22"/>
          <w:szCs w:val="22"/>
        </w:rPr>
        <w:t>(3)</w:t>
      </w:r>
    </w:p>
    <w:p w14:paraId="44D40914" w14:textId="596A6263" w:rsidR="007A10B8" w:rsidRDefault="00293644" w:rsidP="001D7B5A">
      <w:pPr>
        <w:tabs>
          <w:tab w:val="left" w:pos="0"/>
        </w:tabs>
        <w:rPr>
          <w:sz w:val="22"/>
          <w:szCs w:val="22"/>
        </w:rPr>
      </w:pPr>
      <w:r w:rsidRPr="001D7B5A">
        <w:rPr>
          <w:sz w:val="22"/>
          <w:szCs w:val="22"/>
        </w:rPr>
        <w:t xml:space="preserve">(A-E). </w:t>
      </w:r>
      <w:r w:rsidR="00EA69A2" w:rsidRPr="00EA69A2">
        <w:rPr>
          <w:sz w:val="22"/>
          <w:szCs w:val="22"/>
        </w:rPr>
        <w:t>Additionally</w:t>
      </w:r>
      <w:r w:rsidR="00EA69A2" w:rsidRPr="00EA69A2">
        <w:rPr>
          <w:b/>
          <w:sz w:val="22"/>
          <w:szCs w:val="22"/>
        </w:rPr>
        <w:t>,</w:t>
      </w:r>
      <w:r w:rsidR="00EA69A2">
        <w:rPr>
          <w:b/>
          <w:sz w:val="22"/>
          <w:szCs w:val="22"/>
        </w:rPr>
        <w:t xml:space="preserve"> </w:t>
      </w:r>
      <w:r w:rsidR="00EA69A2" w:rsidRPr="001D7B5A">
        <w:rPr>
          <w:sz w:val="22"/>
          <w:szCs w:val="22"/>
        </w:rPr>
        <w:t>pursuant to</w:t>
      </w:r>
      <w:r w:rsidR="00EA69A2">
        <w:rPr>
          <w:b/>
          <w:sz w:val="22"/>
          <w:szCs w:val="22"/>
        </w:rPr>
        <w:t xml:space="preserve"> </w:t>
      </w:r>
      <w:r w:rsidR="00EA69A2" w:rsidRPr="001D7B5A">
        <w:rPr>
          <w:sz w:val="22"/>
          <w:szCs w:val="22"/>
        </w:rPr>
        <w:t>PRC 2772.1(a)(2)</w:t>
      </w:r>
      <w:r w:rsidR="00EA69A2">
        <w:rPr>
          <w:sz w:val="22"/>
          <w:szCs w:val="22"/>
        </w:rPr>
        <w:t xml:space="preserve">, </w:t>
      </w:r>
      <w:r w:rsidR="00EA69A2" w:rsidRPr="00EA69A2">
        <w:rPr>
          <w:sz w:val="22"/>
          <w:szCs w:val="22"/>
        </w:rPr>
        <w:t>i</w:t>
      </w:r>
      <w:r w:rsidR="00EA69A2" w:rsidRPr="001D7B5A">
        <w:rPr>
          <w:sz w:val="22"/>
          <w:szCs w:val="22"/>
        </w:rPr>
        <w:t xml:space="preserve">nformation prepared as part of a permit application or environmental document </w:t>
      </w:r>
      <w:r w:rsidR="00402A28">
        <w:rPr>
          <w:sz w:val="22"/>
          <w:szCs w:val="22"/>
        </w:rPr>
        <w:t>(</w:t>
      </w:r>
      <w:r w:rsidR="00EA69A2" w:rsidRPr="001D7B5A">
        <w:rPr>
          <w:sz w:val="22"/>
          <w:szCs w:val="22"/>
        </w:rPr>
        <w:t>pursuant to CEQA</w:t>
      </w:r>
      <w:r w:rsidR="00402A28">
        <w:rPr>
          <w:sz w:val="22"/>
          <w:szCs w:val="22"/>
        </w:rPr>
        <w:t>)</w:t>
      </w:r>
      <w:r w:rsidR="00EA69A2" w:rsidRPr="001D7B5A">
        <w:rPr>
          <w:sz w:val="22"/>
          <w:szCs w:val="22"/>
        </w:rPr>
        <w:t xml:space="preserve"> </w:t>
      </w:r>
      <w:r w:rsidR="008D33F6" w:rsidRPr="008D33F6">
        <w:rPr>
          <w:sz w:val="22"/>
          <w:szCs w:val="22"/>
        </w:rPr>
        <w:t>shall be incorporated into the r</w:t>
      </w:r>
      <w:r w:rsidR="00EA69A2" w:rsidRPr="001D7B5A">
        <w:rPr>
          <w:sz w:val="22"/>
          <w:szCs w:val="22"/>
        </w:rPr>
        <w:t xml:space="preserve">eclamation </w:t>
      </w:r>
      <w:r w:rsidR="008D33F6">
        <w:rPr>
          <w:sz w:val="22"/>
          <w:szCs w:val="22"/>
        </w:rPr>
        <w:t>p</w:t>
      </w:r>
      <w:r w:rsidR="00EA69A2" w:rsidRPr="001D7B5A">
        <w:rPr>
          <w:sz w:val="22"/>
          <w:szCs w:val="22"/>
        </w:rPr>
        <w:t>lan if it is used to satisfy the requirements of SMARA and</w:t>
      </w:r>
      <w:r w:rsidR="0094768A">
        <w:rPr>
          <w:sz w:val="22"/>
          <w:szCs w:val="22"/>
        </w:rPr>
        <w:t xml:space="preserve"> associated</w:t>
      </w:r>
      <w:r w:rsidR="00EA69A2" w:rsidRPr="001D7B5A">
        <w:rPr>
          <w:sz w:val="22"/>
          <w:szCs w:val="22"/>
        </w:rPr>
        <w:t xml:space="preserve"> regulations</w:t>
      </w:r>
      <w:r w:rsidR="00EA69A2">
        <w:rPr>
          <w:sz w:val="22"/>
          <w:szCs w:val="22"/>
        </w:rPr>
        <w:t>.</w:t>
      </w:r>
      <w:r w:rsidR="00EA69A2" w:rsidRPr="00EA69A2">
        <w:rPr>
          <w:sz w:val="20"/>
        </w:rPr>
        <w:t xml:space="preserve"> </w:t>
      </w:r>
      <w:r w:rsidR="00EA69A2" w:rsidRPr="001D7B5A">
        <w:rPr>
          <w:sz w:val="22"/>
          <w:szCs w:val="22"/>
        </w:rPr>
        <w:t>The</w:t>
      </w:r>
      <w:r w:rsidR="00EA69A2">
        <w:rPr>
          <w:sz w:val="22"/>
          <w:szCs w:val="22"/>
        </w:rPr>
        <w:t>se</w:t>
      </w:r>
      <w:r w:rsidR="00EA69A2" w:rsidRPr="001D7B5A">
        <w:rPr>
          <w:sz w:val="22"/>
          <w:szCs w:val="22"/>
        </w:rPr>
        <w:t xml:space="preserve"> items </w:t>
      </w:r>
      <w:r w:rsidR="0094768A" w:rsidRPr="001D7B5A">
        <w:rPr>
          <w:sz w:val="22"/>
          <w:szCs w:val="22"/>
        </w:rPr>
        <w:t>shall be properly indexed</w:t>
      </w:r>
      <w:r w:rsidR="0094768A">
        <w:rPr>
          <w:sz w:val="22"/>
          <w:szCs w:val="22"/>
        </w:rPr>
        <w:t xml:space="preserve"> in a </w:t>
      </w:r>
      <w:r w:rsidR="00EA69A2" w:rsidRPr="001D7B5A">
        <w:rPr>
          <w:sz w:val="22"/>
          <w:szCs w:val="22"/>
        </w:rPr>
        <w:t>Required Contents Chart and included in an appendix to the reclamation plan.</w:t>
      </w:r>
    </w:p>
    <w:p w14:paraId="614D51D2" w14:textId="16129050" w:rsidR="00452C0A" w:rsidRPr="0078252E" w:rsidRDefault="00452C0A" w:rsidP="001D7B5A">
      <w:pPr>
        <w:tabs>
          <w:tab w:val="left" w:pos="0"/>
        </w:tabs>
        <w:rPr>
          <w:sz w:val="16"/>
          <w:szCs w:val="16"/>
        </w:rPr>
      </w:pPr>
    </w:p>
    <w:p w14:paraId="3C6FDB9F" w14:textId="104C3C6D" w:rsidR="00452C0A" w:rsidRDefault="00452C0A" w:rsidP="00452C0A">
      <w:pPr>
        <w:tabs>
          <w:tab w:val="left" w:pos="0"/>
        </w:tabs>
        <w:rPr>
          <w:sz w:val="22"/>
        </w:rPr>
      </w:pPr>
      <w:r w:rsidRPr="00A27909">
        <w:rPr>
          <w:sz w:val="22"/>
        </w:rPr>
        <w:t xml:space="preserve">This </w:t>
      </w:r>
      <w:r>
        <w:rPr>
          <w:sz w:val="22"/>
        </w:rPr>
        <w:t xml:space="preserve">checklist may assist operators and lead agencies when </w:t>
      </w:r>
      <w:r w:rsidRPr="00A27909">
        <w:rPr>
          <w:sz w:val="22"/>
        </w:rPr>
        <w:t>prepar</w:t>
      </w:r>
      <w:r>
        <w:rPr>
          <w:sz w:val="22"/>
        </w:rPr>
        <w:t>ing</w:t>
      </w:r>
      <w:r w:rsidRPr="00A27909">
        <w:rPr>
          <w:sz w:val="22"/>
        </w:rPr>
        <w:t xml:space="preserve"> and review</w:t>
      </w:r>
      <w:r>
        <w:rPr>
          <w:sz w:val="22"/>
        </w:rPr>
        <w:t>ing</w:t>
      </w:r>
      <w:r w:rsidRPr="007C4877">
        <w:rPr>
          <w:sz w:val="22"/>
        </w:rPr>
        <w:t xml:space="preserve"> </w:t>
      </w:r>
      <w:r>
        <w:rPr>
          <w:sz w:val="22"/>
        </w:rPr>
        <w:t xml:space="preserve">draft </w:t>
      </w:r>
      <w:r w:rsidRPr="00A27909">
        <w:rPr>
          <w:sz w:val="22"/>
        </w:rPr>
        <w:t xml:space="preserve">proposed reclamation plans </w:t>
      </w:r>
      <w:r>
        <w:rPr>
          <w:sz w:val="22"/>
        </w:rPr>
        <w:t>and reclamation plan amendments</w:t>
      </w:r>
      <w:r w:rsidRPr="00A27909">
        <w:rPr>
          <w:sz w:val="22"/>
        </w:rPr>
        <w:t xml:space="preserve"> in determining if </w:t>
      </w:r>
      <w:r>
        <w:rPr>
          <w:sz w:val="22"/>
        </w:rPr>
        <w:t xml:space="preserve">they </w:t>
      </w:r>
      <w:r w:rsidRPr="00A27909">
        <w:rPr>
          <w:sz w:val="22"/>
        </w:rPr>
        <w:t>meet the minimum content requirements</w:t>
      </w:r>
      <w:r>
        <w:rPr>
          <w:sz w:val="22"/>
        </w:rPr>
        <w:t xml:space="preserve"> of the Surface Mining and Reclamation Act of 1975 (SMARA) and associated regulations (see box below for sections relevant to reclamation plans).</w:t>
      </w:r>
      <w:r w:rsidR="00B22211">
        <w:rPr>
          <w:sz w:val="22"/>
        </w:rPr>
        <w:t xml:space="preserve"> </w:t>
      </w:r>
    </w:p>
    <w:p w14:paraId="61371212" w14:textId="5A4F94B9" w:rsidR="00452C0A" w:rsidRPr="0078252E" w:rsidRDefault="00452C0A" w:rsidP="001D7B5A">
      <w:pPr>
        <w:tabs>
          <w:tab w:val="left" w:pos="0"/>
        </w:tabs>
        <w:rPr>
          <w:strike/>
          <w:sz w:val="16"/>
          <w:szCs w:val="16"/>
        </w:rPr>
      </w:pPr>
    </w:p>
    <w:tbl>
      <w:tblPr>
        <w:tblStyle w:val="TableGrid"/>
        <w:tblW w:w="0" w:type="auto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077"/>
      </w:tblGrid>
      <w:tr w:rsidR="004748A1" w14:paraId="534F12BD" w14:textId="77777777" w:rsidTr="004A6CBB">
        <w:trPr>
          <w:trHeight w:val="1702"/>
          <w:jc w:val="center"/>
        </w:trPr>
        <w:tc>
          <w:tcPr>
            <w:tcW w:w="0" w:type="auto"/>
          </w:tcPr>
          <w:p w14:paraId="347DA6D4" w14:textId="07B1286C" w:rsidR="007A10B8" w:rsidRPr="001D7B5A" w:rsidRDefault="007A10B8" w:rsidP="004748A1">
            <w:pPr>
              <w:jc w:val="center"/>
              <w:rPr>
                <w:szCs w:val="24"/>
              </w:rPr>
            </w:pPr>
            <w:r w:rsidRPr="001D7B5A">
              <w:rPr>
                <w:b/>
                <w:szCs w:val="24"/>
              </w:rPr>
              <w:t>Surface Mining and Reclamation Act of 1975</w:t>
            </w:r>
          </w:p>
          <w:p w14:paraId="7C80EB7A" w14:textId="5375DD1E" w:rsidR="005A07D6" w:rsidRPr="005A07D6" w:rsidRDefault="005A07D6" w:rsidP="004748A1">
            <w:pPr>
              <w:jc w:val="center"/>
              <w:rPr>
                <w:b/>
                <w:sz w:val="22"/>
              </w:rPr>
            </w:pPr>
            <w:r w:rsidRPr="005A07D6">
              <w:rPr>
                <w:b/>
                <w:sz w:val="22"/>
              </w:rPr>
              <w:t>Public Resources Code</w:t>
            </w:r>
            <w:r>
              <w:rPr>
                <w:b/>
                <w:sz w:val="22"/>
              </w:rPr>
              <w:t xml:space="preserve"> (PRC)</w:t>
            </w:r>
          </w:p>
          <w:p w14:paraId="4B62A8AC" w14:textId="77777777" w:rsidR="003460A1" w:rsidRPr="009C6592" w:rsidRDefault="003460A1" w:rsidP="003460A1">
            <w:pPr>
              <w:jc w:val="center"/>
              <w:rPr>
                <w:sz w:val="22"/>
                <w:szCs w:val="22"/>
              </w:rPr>
            </w:pPr>
            <w:r w:rsidRPr="009C6592">
              <w:rPr>
                <w:sz w:val="22"/>
                <w:szCs w:val="22"/>
              </w:rPr>
              <w:t>Division 2. Geology, Mines and Mining</w:t>
            </w:r>
          </w:p>
          <w:p w14:paraId="22EDB97C" w14:textId="77777777" w:rsidR="003460A1" w:rsidRPr="009C6592" w:rsidRDefault="003460A1" w:rsidP="003460A1">
            <w:pPr>
              <w:jc w:val="center"/>
              <w:rPr>
                <w:sz w:val="22"/>
                <w:szCs w:val="22"/>
              </w:rPr>
            </w:pPr>
            <w:r w:rsidRPr="009C6592">
              <w:rPr>
                <w:sz w:val="22"/>
                <w:szCs w:val="22"/>
              </w:rPr>
              <w:t>Chapter 9. Surface Mining and Reclamation Act of 1975</w:t>
            </w:r>
          </w:p>
          <w:p w14:paraId="51CC94CE" w14:textId="65C187F9" w:rsidR="00243441" w:rsidRDefault="004748A1" w:rsidP="009C6592">
            <w:pPr>
              <w:spacing w:after="120"/>
              <w:jc w:val="center"/>
              <w:rPr>
                <w:sz w:val="22"/>
                <w:szCs w:val="22"/>
              </w:rPr>
            </w:pPr>
            <w:r w:rsidRPr="009C6592">
              <w:rPr>
                <w:sz w:val="22"/>
                <w:szCs w:val="22"/>
              </w:rPr>
              <w:t>Section 27</w:t>
            </w:r>
            <w:r w:rsidR="00F26F86">
              <w:rPr>
                <w:sz w:val="22"/>
                <w:szCs w:val="22"/>
              </w:rPr>
              <w:t>10</w:t>
            </w:r>
            <w:r w:rsidRPr="009C6592">
              <w:rPr>
                <w:sz w:val="22"/>
                <w:szCs w:val="22"/>
              </w:rPr>
              <w:t xml:space="preserve"> </w:t>
            </w:r>
            <w:r w:rsidR="00F26F86">
              <w:rPr>
                <w:sz w:val="22"/>
                <w:szCs w:val="22"/>
              </w:rPr>
              <w:t>et seq.</w:t>
            </w:r>
          </w:p>
          <w:p w14:paraId="4D3DB4D4" w14:textId="163C4656" w:rsidR="007A10B8" w:rsidRPr="009C6592" w:rsidRDefault="007A10B8">
            <w:pPr>
              <w:jc w:val="center"/>
              <w:rPr>
                <w:i/>
                <w:sz w:val="20"/>
              </w:rPr>
            </w:pPr>
            <w:r w:rsidRPr="001D7B5A">
              <w:rPr>
                <w:i/>
                <w:sz w:val="18"/>
                <w:szCs w:val="18"/>
              </w:rPr>
              <w:t>This portion includes requirements for reclamation plans</w:t>
            </w:r>
            <w:r w:rsidR="002E0C47" w:rsidRPr="009C6592">
              <w:rPr>
                <w:i/>
                <w:sz w:val="22"/>
                <w:szCs w:val="22"/>
              </w:rPr>
              <w:t>.</w:t>
            </w:r>
          </w:p>
        </w:tc>
      </w:tr>
      <w:tr w:rsidR="004748A1" w14:paraId="4EAE2AA5" w14:textId="77777777" w:rsidTr="004A6CBB">
        <w:trPr>
          <w:trHeight w:val="3340"/>
          <w:jc w:val="center"/>
        </w:trPr>
        <w:tc>
          <w:tcPr>
            <w:tcW w:w="0" w:type="auto"/>
          </w:tcPr>
          <w:p w14:paraId="4A5D3A12" w14:textId="326873DA" w:rsidR="007A10B8" w:rsidRPr="001D7B5A" w:rsidRDefault="007A10B8" w:rsidP="004748A1">
            <w:pPr>
              <w:jc w:val="center"/>
              <w:rPr>
                <w:b/>
                <w:szCs w:val="24"/>
              </w:rPr>
            </w:pPr>
            <w:r w:rsidRPr="001D7B5A">
              <w:rPr>
                <w:b/>
                <w:szCs w:val="24"/>
              </w:rPr>
              <w:t>Associated Regulations</w:t>
            </w:r>
          </w:p>
          <w:p w14:paraId="29260267" w14:textId="77777777" w:rsidR="00A6352E" w:rsidRPr="007C5C39" w:rsidRDefault="004748A1" w:rsidP="004748A1">
            <w:pPr>
              <w:jc w:val="center"/>
              <w:rPr>
                <w:b/>
                <w:sz w:val="22"/>
                <w:szCs w:val="22"/>
              </w:rPr>
            </w:pPr>
            <w:r w:rsidRPr="007C5C39">
              <w:rPr>
                <w:b/>
                <w:sz w:val="22"/>
                <w:szCs w:val="22"/>
              </w:rPr>
              <w:t xml:space="preserve">California Code of Regulations (CCR) </w:t>
            </w:r>
          </w:p>
          <w:p w14:paraId="3AB4C383" w14:textId="405A32C9" w:rsidR="00A6352E" w:rsidRDefault="004748A1" w:rsidP="004748A1">
            <w:pPr>
              <w:jc w:val="center"/>
              <w:rPr>
                <w:sz w:val="22"/>
                <w:szCs w:val="22"/>
              </w:rPr>
            </w:pPr>
            <w:r w:rsidRPr="009C6592">
              <w:rPr>
                <w:sz w:val="22"/>
                <w:szCs w:val="22"/>
              </w:rPr>
              <w:t>Title 1</w:t>
            </w:r>
            <w:r w:rsidR="005A07D6" w:rsidRPr="009C6592">
              <w:rPr>
                <w:sz w:val="22"/>
                <w:szCs w:val="22"/>
              </w:rPr>
              <w:t>4</w:t>
            </w:r>
            <w:r w:rsidR="00A6352E" w:rsidRPr="009C6592">
              <w:rPr>
                <w:sz w:val="22"/>
                <w:szCs w:val="22"/>
              </w:rPr>
              <w:t>.</w:t>
            </w:r>
            <w:r w:rsidR="00B22211">
              <w:rPr>
                <w:sz w:val="22"/>
                <w:szCs w:val="22"/>
              </w:rPr>
              <w:t xml:space="preserve"> </w:t>
            </w:r>
            <w:r w:rsidR="00A6352E" w:rsidRPr="009C6592">
              <w:rPr>
                <w:sz w:val="22"/>
                <w:szCs w:val="22"/>
              </w:rPr>
              <w:t>Natural Resources</w:t>
            </w:r>
          </w:p>
          <w:p w14:paraId="26AA54DE" w14:textId="01F49128" w:rsidR="004748A1" w:rsidRPr="009C6592" w:rsidRDefault="00A6352E" w:rsidP="00474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Division 2.</w:t>
            </w:r>
            <w:r w:rsidR="00B222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Department of Conservation</w:t>
            </w:r>
          </w:p>
          <w:p w14:paraId="6F86984B" w14:textId="38156EDB" w:rsidR="004748A1" w:rsidRPr="009C6592" w:rsidRDefault="005A07D6" w:rsidP="004748A1">
            <w:pPr>
              <w:jc w:val="center"/>
              <w:rPr>
                <w:sz w:val="22"/>
                <w:szCs w:val="22"/>
              </w:rPr>
            </w:pPr>
            <w:r w:rsidRPr="009C6592">
              <w:rPr>
                <w:sz w:val="22"/>
                <w:szCs w:val="22"/>
              </w:rPr>
              <w:t>Chapter 8.</w:t>
            </w:r>
            <w:r w:rsidR="004748A1" w:rsidRPr="009C6592">
              <w:rPr>
                <w:sz w:val="22"/>
                <w:szCs w:val="22"/>
              </w:rPr>
              <w:t xml:space="preserve"> Mining and Geology</w:t>
            </w:r>
          </w:p>
          <w:p w14:paraId="198D78AC" w14:textId="2CB77367" w:rsidR="004748A1" w:rsidRPr="009C6592" w:rsidRDefault="005A07D6" w:rsidP="004748A1">
            <w:pPr>
              <w:jc w:val="center"/>
              <w:rPr>
                <w:sz w:val="22"/>
                <w:szCs w:val="22"/>
              </w:rPr>
            </w:pPr>
            <w:r w:rsidRPr="009C6592">
              <w:rPr>
                <w:sz w:val="22"/>
                <w:szCs w:val="22"/>
              </w:rPr>
              <w:t>Subchapter 1.</w:t>
            </w:r>
            <w:r w:rsidR="004748A1" w:rsidRPr="009C6592">
              <w:rPr>
                <w:sz w:val="22"/>
                <w:szCs w:val="22"/>
              </w:rPr>
              <w:t xml:space="preserve"> State Mining and Geology Board</w:t>
            </w:r>
          </w:p>
          <w:p w14:paraId="565B9593" w14:textId="77777777" w:rsidR="002E0C47" w:rsidRPr="009C6592" w:rsidRDefault="002E0C47" w:rsidP="004748A1">
            <w:pPr>
              <w:jc w:val="center"/>
              <w:rPr>
                <w:sz w:val="20"/>
                <w:szCs w:val="22"/>
              </w:rPr>
            </w:pPr>
          </w:p>
          <w:p w14:paraId="635B2909" w14:textId="2C5F62D2" w:rsidR="004748A1" w:rsidRDefault="005A07D6" w:rsidP="009C6592">
            <w:pPr>
              <w:spacing w:after="120"/>
              <w:jc w:val="center"/>
              <w:rPr>
                <w:sz w:val="22"/>
                <w:szCs w:val="22"/>
              </w:rPr>
            </w:pPr>
            <w:r w:rsidRPr="009C6592">
              <w:rPr>
                <w:sz w:val="22"/>
                <w:szCs w:val="22"/>
              </w:rPr>
              <w:t>Article 1.</w:t>
            </w:r>
            <w:r w:rsidR="004748A1" w:rsidRPr="009C6592">
              <w:rPr>
                <w:sz w:val="22"/>
                <w:szCs w:val="22"/>
              </w:rPr>
              <w:t xml:space="preserve"> Surface Mining and </w:t>
            </w:r>
            <w:r w:rsidRPr="009C6592">
              <w:rPr>
                <w:sz w:val="22"/>
                <w:szCs w:val="22"/>
              </w:rPr>
              <w:t>Reclamation Practice.</w:t>
            </w:r>
            <w:r w:rsidR="004748A1" w:rsidRPr="009C6592">
              <w:rPr>
                <w:sz w:val="22"/>
                <w:szCs w:val="22"/>
              </w:rPr>
              <w:t xml:space="preserve"> </w:t>
            </w:r>
            <w:r w:rsidR="0045503E">
              <w:rPr>
                <w:sz w:val="22"/>
                <w:szCs w:val="22"/>
              </w:rPr>
              <w:t xml:space="preserve">Commencing with </w:t>
            </w:r>
            <w:r w:rsidR="004748A1" w:rsidRPr="009C6592">
              <w:rPr>
                <w:sz w:val="22"/>
                <w:szCs w:val="22"/>
              </w:rPr>
              <w:t>Section 3500</w:t>
            </w:r>
            <w:r w:rsidRPr="009C6592">
              <w:rPr>
                <w:sz w:val="22"/>
                <w:szCs w:val="22"/>
              </w:rPr>
              <w:t xml:space="preserve"> </w:t>
            </w:r>
          </w:p>
          <w:p w14:paraId="3BCD190C" w14:textId="44311C24" w:rsidR="007A10B8" w:rsidRPr="0067589A" w:rsidRDefault="00545708" w:rsidP="004748A1">
            <w:pPr>
              <w:jc w:val="center"/>
              <w:rPr>
                <w:i/>
                <w:sz w:val="18"/>
                <w:szCs w:val="22"/>
              </w:rPr>
            </w:pPr>
            <w:r w:rsidRPr="0067589A">
              <w:rPr>
                <w:i/>
                <w:sz w:val="18"/>
                <w:szCs w:val="22"/>
              </w:rPr>
              <w:t xml:space="preserve">This portion includes minimum acceptable </w:t>
            </w:r>
            <w:r w:rsidR="007316DF" w:rsidRPr="0067589A">
              <w:rPr>
                <w:i/>
                <w:sz w:val="18"/>
                <w:szCs w:val="22"/>
              </w:rPr>
              <w:t xml:space="preserve">mining and reclamation </w:t>
            </w:r>
            <w:r w:rsidRPr="0067589A">
              <w:rPr>
                <w:i/>
                <w:sz w:val="18"/>
                <w:szCs w:val="22"/>
              </w:rPr>
              <w:t>practices for surface mining operations</w:t>
            </w:r>
            <w:r w:rsidR="002E0C47" w:rsidRPr="0067589A">
              <w:rPr>
                <w:i/>
                <w:sz w:val="18"/>
                <w:szCs w:val="22"/>
              </w:rPr>
              <w:t>.</w:t>
            </w:r>
            <w:r w:rsidRPr="0067589A">
              <w:rPr>
                <w:i/>
                <w:sz w:val="18"/>
                <w:szCs w:val="22"/>
              </w:rPr>
              <w:t xml:space="preserve"> </w:t>
            </w:r>
          </w:p>
          <w:p w14:paraId="017718E6" w14:textId="77777777" w:rsidR="001D7B5A" w:rsidRDefault="001D7B5A" w:rsidP="009C6592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42A81D81" w14:textId="690B903A" w:rsidR="00243441" w:rsidRPr="009C6592" w:rsidRDefault="005A07D6" w:rsidP="009C6592">
            <w:pPr>
              <w:spacing w:after="120"/>
              <w:jc w:val="center"/>
              <w:rPr>
                <w:sz w:val="22"/>
                <w:szCs w:val="22"/>
              </w:rPr>
            </w:pPr>
            <w:r w:rsidRPr="009C6592">
              <w:rPr>
                <w:sz w:val="22"/>
                <w:szCs w:val="22"/>
              </w:rPr>
              <w:t xml:space="preserve">Article 9. Reclamation Standards. </w:t>
            </w:r>
            <w:r w:rsidR="0045503E">
              <w:rPr>
                <w:sz w:val="22"/>
                <w:szCs w:val="22"/>
              </w:rPr>
              <w:t xml:space="preserve">Commencing with </w:t>
            </w:r>
            <w:r w:rsidR="004748A1" w:rsidRPr="009C6592">
              <w:rPr>
                <w:sz w:val="22"/>
                <w:szCs w:val="22"/>
              </w:rPr>
              <w:t>Section 3700</w:t>
            </w:r>
            <w:r w:rsidRPr="009C6592">
              <w:rPr>
                <w:sz w:val="22"/>
                <w:szCs w:val="22"/>
              </w:rPr>
              <w:t xml:space="preserve"> </w:t>
            </w:r>
          </w:p>
          <w:p w14:paraId="1B8EC1D1" w14:textId="09868E68" w:rsidR="008A0B02" w:rsidRPr="008A0B02" w:rsidRDefault="00545708" w:rsidP="008A0B02">
            <w:pPr>
              <w:jc w:val="center"/>
              <w:rPr>
                <w:i/>
                <w:sz w:val="22"/>
                <w:szCs w:val="22"/>
              </w:rPr>
            </w:pPr>
            <w:r w:rsidRPr="001D7B5A">
              <w:rPr>
                <w:i/>
                <w:sz w:val="18"/>
                <w:szCs w:val="18"/>
              </w:rPr>
              <w:t>This portion includes performance standards, which</w:t>
            </w:r>
            <w:r w:rsidR="002E0C47" w:rsidRPr="001D7B5A">
              <w:rPr>
                <w:i/>
                <w:sz w:val="18"/>
                <w:szCs w:val="18"/>
              </w:rPr>
              <w:t xml:space="preserve"> </w:t>
            </w:r>
            <w:r w:rsidR="008A0B02">
              <w:rPr>
                <w:i/>
                <w:sz w:val="18"/>
                <w:szCs w:val="18"/>
              </w:rPr>
              <w:t xml:space="preserve">may </w:t>
            </w:r>
            <w:r w:rsidR="002E0C47" w:rsidRPr="001D7B5A">
              <w:rPr>
                <w:i/>
                <w:sz w:val="18"/>
                <w:szCs w:val="18"/>
              </w:rPr>
              <w:t>apply</w:t>
            </w:r>
            <w:r w:rsidRPr="001D7B5A">
              <w:rPr>
                <w:i/>
                <w:sz w:val="18"/>
                <w:szCs w:val="18"/>
              </w:rPr>
              <w:t xml:space="preserve"> to surface mining operation</w:t>
            </w:r>
            <w:r w:rsidR="008A0B02">
              <w:rPr>
                <w:i/>
                <w:sz w:val="18"/>
                <w:szCs w:val="18"/>
              </w:rPr>
              <w:t xml:space="preserve">s pursuant to </w:t>
            </w:r>
            <w:r w:rsidR="00A71830" w:rsidRPr="001D7B5A">
              <w:rPr>
                <w:i/>
                <w:sz w:val="18"/>
                <w:szCs w:val="18"/>
              </w:rPr>
              <w:t xml:space="preserve">CCR </w:t>
            </w:r>
            <w:r w:rsidR="002E2F7A" w:rsidRPr="001D7B5A">
              <w:rPr>
                <w:i/>
                <w:sz w:val="18"/>
                <w:szCs w:val="18"/>
              </w:rPr>
              <w:t xml:space="preserve">Section </w:t>
            </w:r>
            <w:r w:rsidR="00A71830" w:rsidRPr="001D7B5A">
              <w:rPr>
                <w:i/>
                <w:sz w:val="18"/>
                <w:szCs w:val="18"/>
              </w:rPr>
              <w:t>3700</w:t>
            </w:r>
            <w:r w:rsidR="00A71830">
              <w:rPr>
                <w:i/>
                <w:sz w:val="22"/>
                <w:szCs w:val="22"/>
              </w:rPr>
              <w:t>.</w:t>
            </w:r>
          </w:p>
        </w:tc>
      </w:tr>
    </w:tbl>
    <w:p w14:paraId="23D34F27" w14:textId="77777777" w:rsidR="00A14D24" w:rsidRPr="0078252E" w:rsidRDefault="00A14D24" w:rsidP="00A14D24">
      <w:pPr>
        <w:rPr>
          <w:rFonts w:cs="Arial"/>
          <w:sz w:val="16"/>
          <w:szCs w:val="16"/>
        </w:rPr>
      </w:pPr>
    </w:p>
    <w:p w14:paraId="5361FD53" w14:textId="4840F328" w:rsidR="00EC5E6B" w:rsidRDefault="00EC5E6B" w:rsidP="00EC5E6B">
      <w:pPr>
        <w:rPr>
          <w:sz w:val="22"/>
        </w:rPr>
      </w:pPr>
      <w:r>
        <w:rPr>
          <w:sz w:val="22"/>
        </w:rPr>
        <w:t>The checklist is divided into seven topical areas: General Considerations, Geology and Geotechnical, Hydrology and Water Quality, Sensitive Species and Habitat, Topsoil, Revegetation, and Agriculture.</w:t>
      </w:r>
      <w:r w:rsidR="00B22211">
        <w:rPr>
          <w:sz w:val="22"/>
        </w:rPr>
        <w:t xml:space="preserve"> </w:t>
      </w:r>
      <w:r>
        <w:rPr>
          <w:sz w:val="22"/>
        </w:rPr>
        <w:t>To use the checklist, place a checkmark next to items that have been addressed by the reclamation plan or leave it blank if the reclamation plan is deficient.</w:t>
      </w:r>
      <w:r w:rsidR="00B22211">
        <w:rPr>
          <w:sz w:val="22"/>
        </w:rPr>
        <w:t xml:space="preserve"> </w:t>
      </w:r>
      <w:r>
        <w:rPr>
          <w:sz w:val="22"/>
        </w:rPr>
        <w:t xml:space="preserve">Alternatively, write N/A if the item is not applicable to the </w:t>
      </w:r>
      <w:r w:rsidR="00681142">
        <w:rPr>
          <w:sz w:val="22"/>
        </w:rPr>
        <w:t xml:space="preserve">specific </w:t>
      </w:r>
      <w:r>
        <w:rPr>
          <w:sz w:val="22"/>
        </w:rPr>
        <w:t>surface mining operation being reviewed.</w:t>
      </w:r>
      <w:r w:rsidR="00B22211">
        <w:rPr>
          <w:sz w:val="22"/>
        </w:rPr>
        <w:t xml:space="preserve"> </w:t>
      </w:r>
    </w:p>
    <w:p w14:paraId="309EB3BC" w14:textId="77777777" w:rsidR="00EC5E6B" w:rsidRPr="0078252E" w:rsidRDefault="00EC5E6B" w:rsidP="00A14D24">
      <w:pPr>
        <w:rPr>
          <w:rFonts w:cs="Arial"/>
          <w:sz w:val="16"/>
          <w:szCs w:val="16"/>
        </w:rPr>
      </w:pPr>
    </w:p>
    <w:p w14:paraId="2E22C682" w14:textId="31D53B17" w:rsidR="00637BE9" w:rsidRPr="00637BE9" w:rsidRDefault="00367C5E" w:rsidP="00D87514">
      <w:pPr>
        <w:rPr>
          <w:sz w:val="22"/>
          <w:szCs w:val="22"/>
        </w:rPr>
      </w:pPr>
      <w:r w:rsidRPr="00637BE9">
        <w:rPr>
          <w:sz w:val="22"/>
          <w:szCs w:val="22"/>
        </w:rPr>
        <w:t>Disclaimer: This checklist, prepared by DMR,</w:t>
      </w:r>
      <w:r w:rsidRPr="00637BE9" w:rsidDel="007A10B8">
        <w:rPr>
          <w:sz w:val="22"/>
          <w:szCs w:val="22"/>
        </w:rPr>
        <w:t xml:space="preserve"> </w:t>
      </w:r>
      <w:r w:rsidRPr="00637BE9">
        <w:rPr>
          <w:sz w:val="22"/>
          <w:szCs w:val="22"/>
        </w:rPr>
        <w:t>paraphrases portions of SMARA</w:t>
      </w:r>
      <w:r w:rsidR="001C223D" w:rsidRPr="00637BE9">
        <w:rPr>
          <w:sz w:val="22"/>
          <w:szCs w:val="22"/>
        </w:rPr>
        <w:t xml:space="preserve"> and associated regulations</w:t>
      </w:r>
      <w:r w:rsidR="00402A28" w:rsidRPr="00637BE9">
        <w:rPr>
          <w:sz w:val="22"/>
          <w:szCs w:val="22"/>
        </w:rPr>
        <w:t xml:space="preserve"> that address </w:t>
      </w:r>
      <w:r w:rsidR="001C223D" w:rsidRPr="00637BE9">
        <w:rPr>
          <w:sz w:val="22"/>
          <w:szCs w:val="22"/>
        </w:rPr>
        <w:t>the content of reclamation plans and plan amendments</w:t>
      </w:r>
      <w:r w:rsidRPr="00637BE9">
        <w:rPr>
          <w:sz w:val="22"/>
          <w:szCs w:val="22"/>
        </w:rPr>
        <w:t>.</w:t>
      </w:r>
      <w:r w:rsidR="00B22211">
        <w:rPr>
          <w:sz w:val="22"/>
          <w:szCs w:val="22"/>
        </w:rPr>
        <w:t xml:space="preserve"> </w:t>
      </w:r>
      <w:r w:rsidR="00452C0A">
        <w:rPr>
          <w:sz w:val="22"/>
          <w:szCs w:val="22"/>
        </w:rPr>
        <w:t xml:space="preserve">DMR staff uses this checklist </w:t>
      </w:r>
      <w:r w:rsidR="00152EC1">
        <w:rPr>
          <w:sz w:val="22"/>
          <w:szCs w:val="22"/>
        </w:rPr>
        <w:t xml:space="preserve">internally </w:t>
      </w:r>
      <w:r w:rsidR="00452C0A">
        <w:rPr>
          <w:sz w:val="22"/>
          <w:szCs w:val="22"/>
        </w:rPr>
        <w:t xml:space="preserve">in performing our review of reclamation plans. </w:t>
      </w:r>
      <w:r w:rsidR="00152EC1">
        <w:rPr>
          <w:sz w:val="22"/>
          <w:szCs w:val="22"/>
        </w:rPr>
        <w:t>However, u</w:t>
      </w:r>
      <w:r w:rsidR="004E748F" w:rsidRPr="00637BE9">
        <w:rPr>
          <w:sz w:val="22"/>
          <w:szCs w:val="22"/>
        </w:rPr>
        <w:t xml:space="preserve">se of this </w:t>
      </w:r>
      <w:r w:rsidR="00243441" w:rsidRPr="00637BE9">
        <w:rPr>
          <w:sz w:val="22"/>
          <w:szCs w:val="22"/>
        </w:rPr>
        <w:t xml:space="preserve">checklist </w:t>
      </w:r>
      <w:r w:rsidR="00D87514" w:rsidRPr="00637BE9">
        <w:rPr>
          <w:sz w:val="22"/>
          <w:szCs w:val="22"/>
        </w:rPr>
        <w:t>is not required</w:t>
      </w:r>
      <w:r w:rsidR="00635EB3" w:rsidRPr="00637BE9">
        <w:rPr>
          <w:sz w:val="22"/>
          <w:szCs w:val="22"/>
        </w:rPr>
        <w:t xml:space="preserve"> and it is provided only as a helpful tool.</w:t>
      </w:r>
      <w:r w:rsidR="00B22211">
        <w:rPr>
          <w:sz w:val="22"/>
          <w:szCs w:val="22"/>
        </w:rPr>
        <w:t xml:space="preserve"> </w:t>
      </w:r>
      <w:r w:rsidR="00635EB3" w:rsidRPr="00637BE9">
        <w:rPr>
          <w:sz w:val="22"/>
          <w:szCs w:val="22"/>
        </w:rPr>
        <w:t>DMR always recommends consulting the full text of SMARA and associated regulations, available at the link below.</w:t>
      </w:r>
      <w:r w:rsidR="00B22211">
        <w:rPr>
          <w:sz w:val="22"/>
          <w:szCs w:val="22"/>
        </w:rPr>
        <w:t xml:space="preserve"> </w:t>
      </w:r>
      <w:r w:rsidR="00635EB3" w:rsidRPr="00637BE9">
        <w:rPr>
          <w:sz w:val="22"/>
          <w:szCs w:val="22"/>
        </w:rPr>
        <w:t xml:space="preserve">Additionally, completion </w:t>
      </w:r>
      <w:r w:rsidR="00402A28" w:rsidRPr="00637BE9">
        <w:rPr>
          <w:sz w:val="22"/>
          <w:szCs w:val="22"/>
        </w:rPr>
        <w:t>of</w:t>
      </w:r>
      <w:r w:rsidR="00635EB3" w:rsidRPr="00637BE9">
        <w:rPr>
          <w:sz w:val="22"/>
          <w:szCs w:val="22"/>
        </w:rPr>
        <w:t xml:space="preserve"> this </w:t>
      </w:r>
      <w:r w:rsidR="00402A28" w:rsidRPr="00637BE9">
        <w:rPr>
          <w:sz w:val="22"/>
          <w:szCs w:val="22"/>
        </w:rPr>
        <w:t xml:space="preserve">checklist does not guarantee completeness </w:t>
      </w:r>
      <w:r w:rsidR="00C9072D">
        <w:rPr>
          <w:sz w:val="22"/>
          <w:szCs w:val="22"/>
        </w:rPr>
        <w:t xml:space="preserve">or compliance of the reclamation plan </w:t>
      </w:r>
      <w:bookmarkStart w:id="0" w:name="_GoBack"/>
      <w:r w:rsidR="00402A28" w:rsidRPr="00637BE9">
        <w:rPr>
          <w:sz w:val="22"/>
          <w:szCs w:val="22"/>
        </w:rPr>
        <w:t>pursuant</w:t>
      </w:r>
      <w:bookmarkEnd w:id="0"/>
      <w:r w:rsidR="00402A28" w:rsidRPr="00637BE9">
        <w:rPr>
          <w:sz w:val="22"/>
          <w:szCs w:val="22"/>
        </w:rPr>
        <w:t xml:space="preserve"> to PRC Section 2772.1(b)(1)</w:t>
      </w:r>
      <w:r w:rsidR="00152EC1">
        <w:rPr>
          <w:sz w:val="22"/>
          <w:szCs w:val="22"/>
        </w:rPr>
        <w:t>. A</w:t>
      </w:r>
      <w:r w:rsidR="001C223D" w:rsidRPr="00637BE9">
        <w:rPr>
          <w:sz w:val="22"/>
          <w:szCs w:val="22"/>
        </w:rPr>
        <w:t xml:space="preserve">nalysis of completeness </w:t>
      </w:r>
      <w:r w:rsidR="00C9072D">
        <w:rPr>
          <w:sz w:val="22"/>
          <w:szCs w:val="22"/>
        </w:rPr>
        <w:t xml:space="preserve">and compliance </w:t>
      </w:r>
      <w:r w:rsidR="001C223D" w:rsidRPr="00637BE9">
        <w:rPr>
          <w:sz w:val="22"/>
          <w:szCs w:val="22"/>
        </w:rPr>
        <w:t>requires th</w:t>
      </w:r>
      <w:r w:rsidR="00681142" w:rsidRPr="00637BE9">
        <w:rPr>
          <w:sz w:val="22"/>
          <w:szCs w:val="22"/>
        </w:rPr>
        <w:t>o</w:t>
      </w:r>
      <w:r w:rsidR="001C223D" w:rsidRPr="00637BE9">
        <w:rPr>
          <w:sz w:val="22"/>
          <w:szCs w:val="22"/>
        </w:rPr>
        <w:t>rough review of each specific project.</w:t>
      </w:r>
      <w:r w:rsidR="00B22211">
        <w:rPr>
          <w:sz w:val="22"/>
          <w:szCs w:val="22"/>
        </w:rPr>
        <w:t xml:space="preserve"> </w:t>
      </w:r>
    </w:p>
    <w:p w14:paraId="011BB669" w14:textId="77F1B4E6" w:rsidR="00367C5E" w:rsidRPr="004C37BB" w:rsidRDefault="006B78BD" w:rsidP="001D7B5A">
      <w:pPr>
        <w:jc w:val="center"/>
        <w:rPr>
          <w:b/>
          <w:sz w:val="22"/>
          <w:szCs w:val="22"/>
        </w:rPr>
      </w:pPr>
      <w:hyperlink r:id="rId9" w:history="1">
        <w:r w:rsidR="00367C5E" w:rsidRPr="00D62DD7">
          <w:rPr>
            <w:rStyle w:val="Hyperlink"/>
            <w:sz w:val="22"/>
            <w:szCs w:val="22"/>
          </w:rPr>
          <w:t>http://www.conservation.ca.gov/index/Pages/lawsregs.aspx</w:t>
        </w:r>
      </w:hyperlink>
    </w:p>
    <w:p w14:paraId="70312540" w14:textId="0EB5DCE2" w:rsidR="00E502E6" w:rsidRDefault="00E502E6" w:rsidP="001D7B5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575"/>
      </w:tblGrid>
      <w:tr w:rsidR="009C6592" w14:paraId="3C5B28CE" w14:textId="77777777" w:rsidTr="003E64D9">
        <w:tc>
          <w:tcPr>
            <w:tcW w:w="5215" w:type="dxa"/>
          </w:tcPr>
          <w:p w14:paraId="0B5FF7EE" w14:textId="481ECE4D" w:rsidR="009C6592" w:rsidRPr="001D7B5A" w:rsidRDefault="00EC5E6B" w:rsidP="009C6592">
            <w:pPr>
              <w:rPr>
                <w:szCs w:val="24"/>
              </w:rPr>
            </w:pPr>
            <w:r>
              <w:br w:type="page"/>
            </w:r>
            <w:r w:rsidR="009C6592" w:rsidRPr="001D7B5A">
              <w:rPr>
                <w:szCs w:val="24"/>
              </w:rPr>
              <w:t>Mine Name:</w:t>
            </w:r>
          </w:p>
        </w:tc>
        <w:tc>
          <w:tcPr>
            <w:tcW w:w="5575" w:type="dxa"/>
          </w:tcPr>
          <w:p w14:paraId="7BB726DF" w14:textId="46C26E01" w:rsidR="009C6592" w:rsidRPr="001D7B5A" w:rsidRDefault="009C6592" w:rsidP="009C6592">
            <w:pPr>
              <w:rPr>
                <w:szCs w:val="24"/>
              </w:rPr>
            </w:pPr>
            <w:r w:rsidRPr="001D7B5A">
              <w:rPr>
                <w:szCs w:val="24"/>
              </w:rPr>
              <w:t>Checklist Completed by:</w:t>
            </w:r>
          </w:p>
        </w:tc>
      </w:tr>
      <w:tr w:rsidR="009C6592" w14:paraId="32B4B545" w14:textId="77777777" w:rsidTr="003E64D9">
        <w:tc>
          <w:tcPr>
            <w:tcW w:w="5215" w:type="dxa"/>
          </w:tcPr>
          <w:p w14:paraId="103940FA" w14:textId="2C02E425" w:rsidR="009C6592" w:rsidRPr="001D7B5A" w:rsidRDefault="009C6592" w:rsidP="009C6592">
            <w:pPr>
              <w:rPr>
                <w:szCs w:val="24"/>
              </w:rPr>
            </w:pPr>
            <w:r w:rsidRPr="001D7B5A">
              <w:rPr>
                <w:szCs w:val="24"/>
              </w:rPr>
              <w:t>End Use:</w:t>
            </w:r>
          </w:p>
        </w:tc>
        <w:tc>
          <w:tcPr>
            <w:tcW w:w="5575" w:type="dxa"/>
          </w:tcPr>
          <w:p w14:paraId="7F7E7E00" w14:textId="1A86B4AE" w:rsidR="009C6592" w:rsidRPr="001D7B5A" w:rsidRDefault="009C6592" w:rsidP="009C6592">
            <w:pPr>
              <w:rPr>
                <w:szCs w:val="24"/>
              </w:rPr>
            </w:pPr>
            <w:r w:rsidRPr="001D7B5A">
              <w:rPr>
                <w:szCs w:val="24"/>
              </w:rPr>
              <w:t>Date:</w:t>
            </w:r>
          </w:p>
        </w:tc>
      </w:tr>
    </w:tbl>
    <w:p w14:paraId="617B219B" w14:textId="1DCEA91C" w:rsidR="00367C5E" w:rsidRPr="001D7B5A" w:rsidRDefault="0079623B" w:rsidP="001D7B5A">
      <w:pPr>
        <w:pStyle w:val="Heading2"/>
      </w:pPr>
      <w:r w:rsidRPr="008642B8">
        <w:t xml:space="preserve">GENERAL </w:t>
      </w:r>
      <w:r w:rsidRPr="00816F8B">
        <w:t>CONSIDERATIONS</w:t>
      </w:r>
    </w:p>
    <w:tbl>
      <w:tblPr>
        <w:tblStyle w:val="TableGrid"/>
        <w:tblW w:w="10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 w:themeColor="text1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784"/>
        <w:gridCol w:w="576"/>
      </w:tblGrid>
      <w:tr w:rsidR="00DE642F" w:rsidRPr="008642B8" w14:paraId="288E6EB4" w14:textId="42C4C0FE" w:rsidTr="00D87514">
        <w:trPr>
          <w:trHeight w:val="57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ACB3683" w14:textId="77777777" w:rsidR="00DE642F" w:rsidRPr="008642B8" w:rsidRDefault="00DE642F" w:rsidP="008642B8">
            <w:pPr>
              <w:jc w:val="center"/>
              <w:rPr>
                <w:sz w:val="20"/>
              </w:rPr>
            </w:pPr>
            <w:r w:rsidRPr="008642B8">
              <w:rPr>
                <w:b/>
                <w:szCs w:val="22"/>
              </w:rPr>
              <w:t>Authority</w:t>
            </w:r>
          </w:p>
        </w:tc>
        <w:tc>
          <w:tcPr>
            <w:tcW w:w="8784" w:type="dxa"/>
            <w:tcBorders>
              <w:top w:val="single" w:sz="8" w:space="0" w:color="auto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1864EEB" w14:textId="55FDFEDC" w:rsidR="00DE642F" w:rsidRPr="008642B8" w:rsidRDefault="00DE642F" w:rsidP="005212F3">
            <w:pPr>
              <w:jc w:val="center"/>
              <w:rPr>
                <w:b/>
                <w:sz w:val="22"/>
                <w:szCs w:val="22"/>
              </w:rPr>
            </w:pPr>
            <w:r w:rsidRPr="00E47933">
              <w:rPr>
                <w:b/>
                <w:szCs w:val="24"/>
              </w:rPr>
              <w:t>Requirements/Practices/Standards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6" w:space="0" w:color="BFBFBF" w:themeColor="background1" w:themeShade="BF"/>
              <w:right w:val="single" w:sz="8" w:space="0" w:color="auto"/>
            </w:tcBorders>
            <w:vAlign w:val="bottom"/>
          </w:tcPr>
          <w:p w14:paraId="112CB7D4" w14:textId="5E59C599" w:rsidR="00DE642F" w:rsidRDefault="005212F3" w:rsidP="005212F3">
            <w:pPr>
              <w:jc w:val="center"/>
              <w:rPr>
                <w:b/>
                <w:szCs w:val="24"/>
              </w:rPr>
            </w:pPr>
            <w:r w:rsidRPr="00AE3E3B">
              <w:rPr>
                <w:rFonts w:cs="Arial"/>
                <w:noProof/>
                <w:sz w:val="18"/>
              </w:rPr>
              <w:drawing>
                <wp:anchor distT="0" distB="0" distL="114300" distR="114300" simplePos="0" relativeHeight="251682816" behindDoc="0" locked="0" layoutInCell="1" allowOverlap="1" wp14:anchorId="34FE7891" wp14:editId="0E30924E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-101600</wp:posOffset>
                  </wp:positionV>
                  <wp:extent cx="121920" cy="1155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mark_23x20_02.svg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642F" w:rsidRPr="00AE3E3B">
              <w:rPr>
                <w:sz w:val="16"/>
                <w:szCs w:val="22"/>
              </w:rPr>
              <w:t>or</w:t>
            </w:r>
            <w:r w:rsidR="00DE642F" w:rsidRPr="00AE3E3B">
              <w:rPr>
                <w:b/>
                <w:sz w:val="16"/>
                <w:szCs w:val="22"/>
              </w:rPr>
              <w:t xml:space="preserve"> </w:t>
            </w:r>
            <w:r w:rsidR="00DE642F" w:rsidRPr="005212F3">
              <w:rPr>
                <w:sz w:val="18"/>
                <w:szCs w:val="22"/>
              </w:rPr>
              <w:t>N/A</w:t>
            </w:r>
          </w:p>
        </w:tc>
      </w:tr>
      <w:tr w:rsidR="00DE642F" w:rsidRPr="008642B8" w14:paraId="373BB30A" w14:textId="7E678B45" w:rsidTr="00D87514">
        <w:trPr>
          <w:trHeight w:val="144"/>
        </w:trPr>
        <w:tc>
          <w:tcPr>
            <w:tcW w:w="14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8502B8" w14:textId="5EC9BB40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PRC 2772(b)</w:t>
            </w:r>
          </w:p>
        </w:tc>
        <w:tc>
          <w:tcPr>
            <w:tcW w:w="8784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C17C3A6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Required contents chart:</w:t>
            </w:r>
          </w:p>
          <w:p w14:paraId="26B98BFA" w14:textId="626987C0" w:rsidR="00DE642F" w:rsidRPr="008642B8" w:rsidRDefault="00DE642F">
            <w:pPr>
              <w:rPr>
                <w:sz w:val="20"/>
              </w:rPr>
            </w:pPr>
            <w:r w:rsidRPr="008642B8">
              <w:rPr>
                <w:sz w:val="20"/>
              </w:rPr>
              <w:t xml:space="preserve">A chart identifying the </w:t>
            </w:r>
            <w:r w:rsidR="00402A28">
              <w:rPr>
                <w:sz w:val="20"/>
              </w:rPr>
              <w:t xml:space="preserve">location (e.g. </w:t>
            </w:r>
            <w:r w:rsidRPr="008642B8">
              <w:rPr>
                <w:sz w:val="20"/>
              </w:rPr>
              <w:t>page number, chapter, appendix</w:t>
            </w:r>
            <w:r w:rsidR="00E75DCD">
              <w:rPr>
                <w:sz w:val="20"/>
              </w:rPr>
              <w:t>,</w:t>
            </w:r>
            <w:r w:rsidRPr="008642B8">
              <w:rPr>
                <w:sz w:val="20"/>
              </w:rPr>
              <w:t xml:space="preserve"> or other location in the reclamation plan</w:t>
            </w:r>
            <w:r w:rsidR="00402A28">
              <w:rPr>
                <w:sz w:val="20"/>
              </w:rPr>
              <w:t>)</w:t>
            </w:r>
            <w:r w:rsidRPr="008642B8">
              <w:rPr>
                <w:sz w:val="20"/>
              </w:rPr>
              <w:t xml:space="preserve"> </w:t>
            </w:r>
            <w:r w:rsidR="00402A28">
              <w:rPr>
                <w:sz w:val="20"/>
              </w:rPr>
              <w:t>of content</w:t>
            </w:r>
            <w:r w:rsidRPr="008642B8">
              <w:rPr>
                <w:sz w:val="20"/>
              </w:rPr>
              <w:t xml:space="preserve"> that meets the requirements of </w:t>
            </w:r>
            <w:r w:rsidR="00402A28">
              <w:rPr>
                <w:sz w:val="20"/>
              </w:rPr>
              <w:t xml:space="preserve">PRC </w:t>
            </w:r>
            <w:r w:rsidRPr="008642B8">
              <w:rPr>
                <w:sz w:val="20"/>
              </w:rPr>
              <w:t xml:space="preserve">Sections 2772, 2773, 2773.3 and </w:t>
            </w:r>
            <w:r w:rsidR="00402A28">
              <w:rPr>
                <w:sz w:val="20"/>
              </w:rPr>
              <w:t xml:space="preserve">CCR </w:t>
            </w:r>
            <w:r w:rsidRPr="008642B8">
              <w:rPr>
                <w:sz w:val="20"/>
              </w:rPr>
              <w:t>Articles 1 and 9 (as delineated in this checklist).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right w:val="single" w:sz="8" w:space="0" w:color="auto"/>
            </w:tcBorders>
          </w:tcPr>
          <w:p w14:paraId="6556CFE6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0F39E4C0" w14:textId="4E7291E1" w:rsidTr="00D87514">
        <w:trPr>
          <w:trHeight w:val="144"/>
        </w:trPr>
        <w:tc>
          <w:tcPr>
            <w:tcW w:w="14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504979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 xml:space="preserve">PRC 2772(c)(1) </w:t>
            </w:r>
          </w:p>
          <w:p w14:paraId="0B1F5B56" w14:textId="77777777" w:rsidR="00DE642F" w:rsidRPr="008642B8" w:rsidRDefault="00DE642F" w:rsidP="008642B8">
            <w:pPr>
              <w:rPr>
                <w:sz w:val="20"/>
              </w:rPr>
            </w:pPr>
          </w:p>
        </w:tc>
        <w:tc>
          <w:tcPr>
            <w:tcW w:w="8784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65477B8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Contact information:</w:t>
            </w:r>
          </w:p>
          <w:p w14:paraId="71817A33" w14:textId="77777777" w:rsidR="00DE642F" w:rsidRPr="008642B8" w:rsidRDefault="00DE642F" w:rsidP="008642B8">
            <w:pPr>
              <w:pStyle w:val="Normalwspace"/>
              <w:spacing w:after="0"/>
            </w:pPr>
            <w:r w:rsidRPr="008642B8">
              <w:t xml:space="preserve">Name and address of the surface mining operator and any person designated by the operator as an agent for service of process (must reside in CA). 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right w:val="single" w:sz="8" w:space="0" w:color="auto"/>
            </w:tcBorders>
          </w:tcPr>
          <w:p w14:paraId="1C535116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5C15B1D1" w14:textId="435A857E" w:rsidTr="00D87514">
        <w:trPr>
          <w:trHeight w:val="144"/>
        </w:trPr>
        <w:tc>
          <w:tcPr>
            <w:tcW w:w="14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0954B8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PRC 2772(c)(2)</w:t>
            </w:r>
          </w:p>
        </w:tc>
        <w:tc>
          <w:tcPr>
            <w:tcW w:w="8784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1ED5E7A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Material quantity and type:</w:t>
            </w:r>
          </w:p>
          <w:p w14:paraId="6A4E6215" w14:textId="77777777" w:rsidR="00DE642F" w:rsidRPr="008642B8" w:rsidRDefault="00DE642F" w:rsidP="008642B8">
            <w:pPr>
              <w:pStyle w:val="Normalwspace"/>
              <w:spacing w:after="0"/>
            </w:pPr>
            <w:r w:rsidRPr="008642B8">
              <w:t>The anticipated total quantity and type of minerals to be mined (see Annual Report Instructions, Exhibit B, for mineral types and units of measure).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right w:val="single" w:sz="8" w:space="0" w:color="auto"/>
            </w:tcBorders>
          </w:tcPr>
          <w:p w14:paraId="02C01E13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2B74F990" w14:textId="1F4E7694" w:rsidTr="00D87514">
        <w:trPr>
          <w:trHeight w:val="144"/>
        </w:trPr>
        <w:tc>
          <w:tcPr>
            <w:tcW w:w="14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53983C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PRC 2772(c)(3)</w:t>
            </w:r>
          </w:p>
        </w:tc>
        <w:tc>
          <w:tcPr>
            <w:tcW w:w="8784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048CCD8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Dates:</w:t>
            </w:r>
          </w:p>
          <w:p w14:paraId="13E74CAB" w14:textId="77777777" w:rsidR="00DE642F" w:rsidRPr="008642B8" w:rsidRDefault="00DE642F" w:rsidP="008642B8">
            <w:pPr>
              <w:pStyle w:val="Normalwspace"/>
              <w:spacing w:after="0"/>
            </w:pPr>
            <w:r w:rsidRPr="008642B8">
              <w:t>The initiation and termination dates of mining (be as specific as possible, e.g. December 31, 2030).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right w:val="single" w:sz="8" w:space="0" w:color="auto"/>
            </w:tcBorders>
          </w:tcPr>
          <w:p w14:paraId="2027BDAC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48B0E435" w14:textId="2FA438EA" w:rsidTr="00D87514">
        <w:trPr>
          <w:trHeight w:val="144"/>
        </w:trPr>
        <w:tc>
          <w:tcPr>
            <w:tcW w:w="14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96E10E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PRC 2772(c)(4)</w:t>
            </w:r>
          </w:p>
        </w:tc>
        <w:tc>
          <w:tcPr>
            <w:tcW w:w="8784" w:type="dxa"/>
            <w:tcBorders>
              <w:bottom w:val="single" w:sz="6" w:space="0" w:color="000000" w:themeColor="text1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8661C8E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Depth of mining:</w:t>
            </w:r>
          </w:p>
          <w:p w14:paraId="30625DB0" w14:textId="7EA3B80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 xml:space="preserve">The maximum anticipated depth of </w:t>
            </w:r>
            <w:r w:rsidR="00183512">
              <w:rPr>
                <w:sz w:val="20"/>
              </w:rPr>
              <w:t xml:space="preserve">the </w:t>
            </w:r>
            <w:r w:rsidRPr="008642B8">
              <w:rPr>
                <w:sz w:val="20"/>
              </w:rPr>
              <w:t xml:space="preserve">surface mining </w:t>
            </w:r>
            <w:r w:rsidR="00183512">
              <w:rPr>
                <w:sz w:val="20"/>
              </w:rPr>
              <w:t>operation.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bottom w:val="single" w:sz="6" w:space="0" w:color="000000" w:themeColor="text1"/>
              <w:right w:val="single" w:sz="8" w:space="0" w:color="auto"/>
            </w:tcBorders>
          </w:tcPr>
          <w:p w14:paraId="4A284325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22B1F5E1" w14:textId="0F3C52A7" w:rsidTr="00D87514">
        <w:trPr>
          <w:trHeight w:val="144"/>
        </w:trPr>
        <w:tc>
          <w:tcPr>
            <w:tcW w:w="144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1E7EB4" w14:textId="7C216E52" w:rsidR="00302938" w:rsidRPr="008642B8" w:rsidRDefault="00302938" w:rsidP="00302938">
            <w:pPr>
              <w:rPr>
                <w:sz w:val="20"/>
              </w:rPr>
            </w:pPr>
            <w:r w:rsidRPr="008642B8">
              <w:rPr>
                <w:sz w:val="20"/>
              </w:rPr>
              <w:t>PRC 2772(c)(5)</w:t>
            </w:r>
          </w:p>
          <w:p w14:paraId="73AEBEA8" w14:textId="34EF96FC" w:rsidR="00DE642F" w:rsidRPr="008642B8" w:rsidRDefault="00302938" w:rsidP="00302938">
            <w:pPr>
              <w:rPr>
                <w:sz w:val="20"/>
              </w:rPr>
            </w:pPr>
            <w:r w:rsidRPr="008642B8">
              <w:rPr>
                <w:sz w:val="20"/>
              </w:rPr>
              <w:t>(A-F)</w:t>
            </w: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F3A81DD" w14:textId="77777777" w:rsidR="00302938" w:rsidRDefault="00302938" w:rsidP="008642B8">
            <w:pPr>
              <w:rPr>
                <w:b/>
                <w:sz w:val="20"/>
              </w:rPr>
            </w:pPr>
            <w:r w:rsidRPr="008642B8">
              <w:rPr>
                <w:sz w:val="20"/>
              </w:rPr>
              <w:t>Reclamation plan maps shall include</w:t>
            </w:r>
            <w:r w:rsidRPr="008642B8">
              <w:rPr>
                <w:b/>
                <w:sz w:val="20"/>
              </w:rPr>
              <w:t>:</w:t>
            </w:r>
          </w:p>
          <w:p w14:paraId="3BD62E10" w14:textId="0294E8FC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Size and legal description of lands affected by surface mining operations;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8" w:space="0" w:color="auto"/>
            </w:tcBorders>
          </w:tcPr>
          <w:p w14:paraId="183B8E56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51B69325" w14:textId="3FD03F86" w:rsidTr="00D87514">
        <w:trPr>
          <w:trHeight w:val="144"/>
        </w:trPr>
        <w:tc>
          <w:tcPr>
            <w:tcW w:w="144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3278F4" w14:textId="77777777" w:rsidR="00DE642F" w:rsidRPr="008642B8" w:rsidRDefault="00DE642F" w:rsidP="008642B8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21B7078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Names and addresses of owners of all surface interests and mineral interests;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8" w:space="0" w:color="auto"/>
            </w:tcBorders>
          </w:tcPr>
          <w:p w14:paraId="3321E00E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5060DBD8" w14:textId="359D53E6" w:rsidTr="00D87514">
        <w:trPr>
          <w:trHeight w:val="144"/>
        </w:trPr>
        <w:tc>
          <w:tcPr>
            <w:tcW w:w="144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37CD54" w14:textId="77777777" w:rsidR="00DE642F" w:rsidRPr="008642B8" w:rsidRDefault="00DE642F" w:rsidP="008642B8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106E3E1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Property lines, setbacks, and the reclamation plan boundary;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8" w:space="0" w:color="auto"/>
            </w:tcBorders>
          </w:tcPr>
          <w:p w14:paraId="6FA87E16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11699C3D" w14:textId="2DFA0289" w:rsidTr="00D87514">
        <w:trPr>
          <w:trHeight w:val="144"/>
        </w:trPr>
        <w:tc>
          <w:tcPr>
            <w:tcW w:w="144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DED4A5" w14:textId="77777777" w:rsidR="00DE642F" w:rsidRPr="008642B8" w:rsidRDefault="00DE642F" w:rsidP="008642B8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7CAFD71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 xml:space="preserve">Existing and final topography with contour lines at appropriate intervals; 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8" w:space="0" w:color="auto"/>
            </w:tcBorders>
          </w:tcPr>
          <w:p w14:paraId="6B401503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711E2432" w14:textId="14730CBA" w:rsidTr="00D87514">
        <w:trPr>
          <w:trHeight w:val="144"/>
        </w:trPr>
        <w:tc>
          <w:tcPr>
            <w:tcW w:w="144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9B8EE1" w14:textId="77777777" w:rsidR="00DE642F" w:rsidRPr="008642B8" w:rsidRDefault="00DE642F" w:rsidP="008642B8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5FD4A74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 xml:space="preserve">Detailed geologic description of the area of the surface mining operation; 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8" w:space="0" w:color="auto"/>
            </w:tcBorders>
          </w:tcPr>
          <w:p w14:paraId="1CBC0022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71470321" w14:textId="735DD38B" w:rsidTr="00D87514">
        <w:trPr>
          <w:trHeight w:val="144"/>
        </w:trPr>
        <w:tc>
          <w:tcPr>
            <w:tcW w:w="144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5F8D1F" w14:textId="77777777" w:rsidR="00DE642F" w:rsidRPr="008642B8" w:rsidRDefault="00DE642F" w:rsidP="008642B8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ED1CA35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Locations of railroads, utility features, and roads (access roads, temporary roads to be reclaimed, and any roads remaining for the end use).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8" w:space="0" w:color="auto"/>
            </w:tcBorders>
          </w:tcPr>
          <w:p w14:paraId="7189685D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0A4A7C70" w14:textId="3F75B524" w:rsidTr="00D87514">
        <w:trPr>
          <w:trHeight w:val="144"/>
        </w:trPr>
        <w:tc>
          <w:tcPr>
            <w:tcW w:w="144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500BD0" w14:textId="77777777" w:rsidR="00DE642F" w:rsidRPr="008642B8" w:rsidRDefault="00DE642F" w:rsidP="008642B8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BAA2B43" w14:textId="46241F5A" w:rsidR="00DE642F" w:rsidRPr="008642B8" w:rsidRDefault="00DE642F" w:rsidP="00302938">
            <w:pPr>
              <w:rPr>
                <w:sz w:val="20"/>
              </w:rPr>
            </w:pPr>
            <w:r w:rsidRPr="008642B8">
              <w:rPr>
                <w:sz w:val="20"/>
              </w:rPr>
              <w:t xml:space="preserve">All maps, diagrams, or calculations that are required </w:t>
            </w:r>
            <w:r w:rsidR="00302938">
              <w:rPr>
                <w:sz w:val="20"/>
              </w:rPr>
              <w:t>to be prepared by a California-</w:t>
            </w:r>
            <w:r w:rsidRPr="008642B8">
              <w:rPr>
                <w:sz w:val="20"/>
              </w:rPr>
              <w:t>licensed professional shall include the preparer’s name, license number, signature &amp; seal.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000000" w:themeColor="text1"/>
              <w:right w:val="single" w:sz="8" w:space="0" w:color="auto"/>
            </w:tcBorders>
          </w:tcPr>
          <w:p w14:paraId="21B2FB93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000368C2" w14:textId="6A69F38B" w:rsidTr="00D87514">
        <w:trPr>
          <w:trHeight w:val="144"/>
        </w:trPr>
        <w:tc>
          <w:tcPr>
            <w:tcW w:w="14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949905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PRC 2772(c)(6)</w:t>
            </w:r>
          </w:p>
        </w:tc>
        <w:tc>
          <w:tcPr>
            <w:tcW w:w="8784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E338940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Mining method and schedule:</w:t>
            </w:r>
          </w:p>
          <w:p w14:paraId="7A253231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A description of the mining methods and a time schedule that provides for completion of mining on each segment so that reclamation can be concurrent or phased.</w:t>
            </w:r>
          </w:p>
        </w:tc>
        <w:tc>
          <w:tcPr>
            <w:tcW w:w="576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8" w:space="0" w:color="auto"/>
            </w:tcBorders>
          </w:tcPr>
          <w:p w14:paraId="7DB0FDB9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4A238817" w14:textId="0A02A76F" w:rsidTr="00D87514">
        <w:trPr>
          <w:trHeight w:val="144"/>
        </w:trPr>
        <w:tc>
          <w:tcPr>
            <w:tcW w:w="144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D67DC5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PRC 2772(c)(7)</w:t>
            </w:r>
          </w:p>
        </w:tc>
        <w:tc>
          <w:tcPr>
            <w:tcW w:w="8784" w:type="dxa"/>
            <w:tcBorders>
              <w:top w:val="single" w:sz="6" w:space="0" w:color="000000" w:themeColor="text1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BB9DAE5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Subsequent use(s):</w:t>
            </w:r>
          </w:p>
          <w:p w14:paraId="340F4DAC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A description of the proposed subsequent use(s) after reclamation</w:t>
            </w:r>
          </w:p>
        </w:tc>
        <w:tc>
          <w:tcPr>
            <w:tcW w:w="576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8" w:space="0" w:color="auto"/>
            </w:tcBorders>
          </w:tcPr>
          <w:p w14:paraId="22DDFF4E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21736198" w14:textId="39980CBB" w:rsidTr="00D87514">
        <w:trPr>
          <w:trHeight w:val="144"/>
        </w:trPr>
        <w:tc>
          <w:tcPr>
            <w:tcW w:w="144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28B492" w14:textId="77777777" w:rsidR="00DE642F" w:rsidRPr="008642B8" w:rsidRDefault="00DE642F" w:rsidP="008642B8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5810395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Evidence that all landowners have been notified of the proposed use.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000000" w:themeColor="text1"/>
              <w:right w:val="single" w:sz="8" w:space="0" w:color="auto"/>
            </w:tcBorders>
          </w:tcPr>
          <w:p w14:paraId="192D4105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5CE0C4EF" w14:textId="7824238C" w:rsidTr="00D87514">
        <w:trPr>
          <w:trHeight w:val="144"/>
        </w:trPr>
        <w:tc>
          <w:tcPr>
            <w:tcW w:w="14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73BE5D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PRC 2772(c)(9)</w:t>
            </w:r>
          </w:p>
        </w:tc>
        <w:tc>
          <w:tcPr>
            <w:tcW w:w="8784" w:type="dxa"/>
            <w:tcBorders>
              <w:top w:val="single" w:sz="6" w:space="0" w:color="000000" w:themeColor="text1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F9701E6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Impact on future mining:</w:t>
            </w:r>
          </w:p>
          <w:p w14:paraId="0F30C420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A statement regarding the impact of reclamation on future mining on the site</w:t>
            </w:r>
            <w:r w:rsidRPr="008642B8">
              <w:rPr>
                <w:color w:val="FF0000"/>
                <w:sz w:val="20"/>
              </w:rPr>
              <w:t>.</w:t>
            </w:r>
          </w:p>
        </w:tc>
        <w:tc>
          <w:tcPr>
            <w:tcW w:w="576" w:type="dxa"/>
            <w:tcBorders>
              <w:top w:val="single" w:sz="6" w:space="0" w:color="000000" w:themeColor="text1"/>
              <w:left w:val="single" w:sz="6" w:space="0" w:color="BFBFBF" w:themeColor="background1" w:themeShade="BF"/>
              <w:right w:val="single" w:sz="8" w:space="0" w:color="auto"/>
            </w:tcBorders>
          </w:tcPr>
          <w:p w14:paraId="1D749DAF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01A70FD0" w14:textId="1DD204BD" w:rsidTr="00D87514">
        <w:trPr>
          <w:trHeight w:val="144"/>
        </w:trPr>
        <w:tc>
          <w:tcPr>
            <w:tcW w:w="14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EFDF57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PRC 2772(c)(10)</w:t>
            </w:r>
          </w:p>
        </w:tc>
        <w:tc>
          <w:tcPr>
            <w:tcW w:w="8784" w:type="dxa"/>
            <w:tcBorders>
              <w:bottom w:val="single" w:sz="6" w:space="0" w:color="000000" w:themeColor="text1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DD9B5E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Signed statement:</w:t>
            </w:r>
          </w:p>
          <w:p w14:paraId="659E36BE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Statement signed by the operator accepting responsibility for reclamation of the mined lands per the reclamation plan.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bottom w:val="single" w:sz="6" w:space="0" w:color="000000" w:themeColor="text1"/>
              <w:right w:val="single" w:sz="8" w:space="0" w:color="auto"/>
            </w:tcBorders>
          </w:tcPr>
          <w:p w14:paraId="1D0C890D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8642B8" w14:paraId="39C2A3E5" w14:textId="04F268A8" w:rsidTr="00E11C66">
        <w:trPr>
          <w:trHeight w:val="144"/>
        </w:trPr>
        <w:tc>
          <w:tcPr>
            <w:tcW w:w="1440" w:type="dxa"/>
            <w:tcBorders>
              <w:left w:val="single" w:sz="8" w:space="0" w:color="auto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1164A8D" w14:textId="17E25729" w:rsidR="00DE642F" w:rsidRPr="008642B8" w:rsidRDefault="00DE642F">
            <w:pPr>
              <w:rPr>
                <w:sz w:val="20"/>
              </w:rPr>
            </w:pPr>
            <w:r w:rsidRPr="008642B8">
              <w:rPr>
                <w:sz w:val="20"/>
              </w:rPr>
              <w:t>PRC 2776</w:t>
            </w:r>
            <w:r w:rsidR="005A2DF5">
              <w:rPr>
                <w:sz w:val="20"/>
              </w:rPr>
              <w:t>(b-c)</w:t>
            </w:r>
          </w:p>
        </w:tc>
        <w:tc>
          <w:tcPr>
            <w:tcW w:w="8784" w:type="dxa"/>
            <w:tcBorders>
              <w:top w:val="single" w:sz="6" w:space="0" w:color="000000" w:themeColor="text1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EE10728" w14:textId="77777777" w:rsidR="00DE642F" w:rsidRPr="008642B8" w:rsidRDefault="00DE642F" w:rsidP="008642B8">
            <w:pPr>
              <w:rPr>
                <w:sz w:val="20"/>
              </w:rPr>
            </w:pPr>
            <w:r w:rsidRPr="008642B8">
              <w:rPr>
                <w:sz w:val="20"/>
              </w:rPr>
              <w:t>Pre-SMARA areas:</w:t>
            </w:r>
          </w:p>
          <w:p w14:paraId="19DC76B4" w14:textId="3A7471B6" w:rsidR="00DE642F" w:rsidRPr="008642B8" w:rsidRDefault="005A2DF5">
            <w:pPr>
              <w:rPr>
                <w:sz w:val="20"/>
              </w:rPr>
            </w:pPr>
            <w:r>
              <w:rPr>
                <w:sz w:val="20"/>
              </w:rPr>
              <w:t>Reclamation plans shall apply to operations conducted after January 1, 1976 or to be conducted</w:t>
            </w:r>
            <w:r w:rsidR="00350BE9">
              <w:rPr>
                <w:sz w:val="20"/>
              </w:rPr>
              <w:t xml:space="preserve"> in the future</w:t>
            </w:r>
            <w:r>
              <w:rPr>
                <w:sz w:val="20"/>
              </w:rPr>
              <w:t>.</w:t>
            </w:r>
            <w:r w:rsidR="00B22211">
              <w:rPr>
                <w:sz w:val="20"/>
              </w:rPr>
              <w:t xml:space="preserve"> </w:t>
            </w:r>
            <w:r w:rsidR="00350BE9">
              <w:rPr>
                <w:sz w:val="20"/>
              </w:rPr>
              <w:t xml:space="preserve">Mined lands </w:t>
            </w:r>
            <w:r w:rsidR="00DE642F" w:rsidRPr="008642B8">
              <w:rPr>
                <w:sz w:val="20"/>
              </w:rPr>
              <w:t xml:space="preserve">disturbed prior to </w:t>
            </w:r>
            <w:r w:rsidR="00350BE9">
              <w:rPr>
                <w:sz w:val="20"/>
              </w:rPr>
              <w:t xml:space="preserve">January 1, </w:t>
            </w:r>
            <w:r w:rsidR="00DE642F" w:rsidRPr="008642B8">
              <w:rPr>
                <w:sz w:val="20"/>
              </w:rPr>
              <w:t xml:space="preserve">1976 </w:t>
            </w:r>
            <w:r w:rsidR="00DE642F" w:rsidRPr="008642B8">
              <w:rPr>
                <w:i/>
                <w:sz w:val="20"/>
              </w:rPr>
              <w:t>and not disturbed after that date</w:t>
            </w:r>
            <w:r w:rsidR="00DE642F" w:rsidRPr="008642B8">
              <w:rPr>
                <w:sz w:val="20"/>
              </w:rPr>
              <w:t xml:space="preserve"> may be excluded</w:t>
            </w:r>
            <w:r w:rsidR="00350BE9">
              <w:rPr>
                <w:sz w:val="20"/>
              </w:rPr>
              <w:t xml:space="preserve"> from the reclamation plan.</w:t>
            </w:r>
          </w:p>
        </w:tc>
        <w:tc>
          <w:tcPr>
            <w:tcW w:w="576" w:type="dxa"/>
            <w:tcBorders>
              <w:top w:val="single" w:sz="6" w:space="0" w:color="000000" w:themeColor="text1"/>
              <w:left w:val="single" w:sz="6" w:space="0" w:color="BFBFBF" w:themeColor="background1" w:themeShade="BF"/>
              <w:right w:val="single" w:sz="8" w:space="0" w:color="auto"/>
            </w:tcBorders>
          </w:tcPr>
          <w:p w14:paraId="62A59998" w14:textId="77777777" w:rsidR="00DE642F" w:rsidRPr="008642B8" w:rsidRDefault="00DE642F" w:rsidP="008642B8">
            <w:pPr>
              <w:rPr>
                <w:sz w:val="20"/>
              </w:rPr>
            </w:pPr>
          </w:p>
        </w:tc>
      </w:tr>
      <w:tr w:rsidR="00DE642F" w:rsidRPr="00D141CE" w14:paraId="72902F40" w14:textId="06024EA3" w:rsidTr="00E11C66">
        <w:trPr>
          <w:trHeight w:val="144"/>
        </w:trPr>
        <w:tc>
          <w:tcPr>
            <w:tcW w:w="1440" w:type="dxa"/>
            <w:tcBorders>
              <w:top w:val="single" w:sz="6" w:space="0" w:color="000000" w:themeColor="text1"/>
              <w:left w:val="single" w:sz="8" w:space="0" w:color="auto"/>
              <w:bottom w:val="single" w:sz="6" w:space="0" w:color="auto"/>
            </w:tcBorders>
            <w:vAlign w:val="center"/>
          </w:tcPr>
          <w:p w14:paraId="544891AD" w14:textId="77777777" w:rsidR="00DE642F" w:rsidRPr="00D141CE" w:rsidRDefault="00DE642F" w:rsidP="0079623B">
            <w:pPr>
              <w:rPr>
                <w:sz w:val="20"/>
              </w:rPr>
            </w:pPr>
            <w:r w:rsidRPr="00D141CE">
              <w:rPr>
                <w:sz w:val="20"/>
              </w:rPr>
              <w:t xml:space="preserve">CCR </w:t>
            </w:r>
            <w:r>
              <w:rPr>
                <w:sz w:val="20"/>
              </w:rPr>
              <w:t>3</w:t>
            </w:r>
            <w:r w:rsidRPr="00D141CE">
              <w:rPr>
                <w:sz w:val="20"/>
              </w:rPr>
              <w:t>502(b)(2)</w:t>
            </w:r>
          </w:p>
        </w:tc>
        <w:tc>
          <w:tcPr>
            <w:tcW w:w="8784" w:type="dxa"/>
            <w:tcBorders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14:paraId="2B65590E" w14:textId="77777777" w:rsidR="00DE642F" w:rsidRDefault="00DE642F" w:rsidP="0079623B">
            <w:pPr>
              <w:rPr>
                <w:sz w:val="20"/>
              </w:rPr>
            </w:pPr>
            <w:r w:rsidRPr="00917B32">
              <w:rPr>
                <w:sz w:val="20"/>
              </w:rPr>
              <w:t>Public health and safety:</w:t>
            </w:r>
          </w:p>
          <w:p w14:paraId="6A163F88" w14:textId="77777777" w:rsidR="00DE642F" w:rsidRPr="00D141CE" w:rsidRDefault="00DE642F" w:rsidP="0079623B">
            <w:pPr>
              <w:rPr>
                <w:sz w:val="20"/>
              </w:rPr>
            </w:pPr>
            <w:r>
              <w:rPr>
                <w:sz w:val="20"/>
              </w:rPr>
              <w:t>A description of how any potential p</w:t>
            </w:r>
            <w:r w:rsidRPr="00D141CE">
              <w:rPr>
                <w:sz w:val="20"/>
              </w:rPr>
              <w:t xml:space="preserve">ublic health and safety concerns </w:t>
            </w:r>
            <w:r>
              <w:rPr>
                <w:sz w:val="20"/>
              </w:rPr>
              <w:t xml:space="preserve">that may arise due to exposure of the public to the site will </w:t>
            </w:r>
            <w:r w:rsidRPr="00D141CE">
              <w:rPr>
                <w:sz w:val="20"/>
              </w:rPr>
              <w:t>be addressed.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bottom w:val="single" w:sz="6" w:space="0" w:color="000000" w:themeColor="text1"/>
              <w:right w:val="single" w:sz="8" w:space="0" w:color="auto"/>
            </w:tcBorders>
          </w:tcPr>
          <w:p w14:paraId="218F84B4" w14:textId="77777777" w:rsidR="00DE642F" w:rsidRPr="00917B32" w:rsidRDefault="00DE642F" w:rsidP="0079623B">
            <w:pPr>
              <w:rPr>
                <w:sz w:val="20"/>
              </w:rPr>
            </w:pPr>
          </w:p>
        </w:tc>
      </w:tr>
      <w:tr w:rsidR="00DE642F" w:rsidRPr="00D141CE" w14:paraId="352B1BEB" w14:textId="19E2BDCB" w:rsidTr="00E11C66">
        <w:trPr>
          <w:trHeight w:val="144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000000" w:themeColor="text1"/>
            </w:tcBorders>
            <w:vAlign w:val="center"/>
          </w:tcPr>
          <w:p w14:paraId="793A08BA" w14:textId="3421749D" w:rsidR="00DE642F" w:rsidRPr="00D141CE" w:rsidRDefault="00DE642F" w:rsidP="0079623B">
            <w:pPr>
              <w:rPr>
                <w:sz w:val="20"/>
              </w:rPr>
            </w:pPr>
            <w:r>
              <w:rPr>
                <w:sz w:val="20"/>
              </w:rPr>
              <w:t>CCR 3709(a)</w:t>
            </w:r>
          </w:p>
        </w:tc>
        <w:tc>
          <w:tcPr>
            <w:tcW w:w="8784" w:type="dxa"/>
            <w:tcBorders>
              <w:top w:val="single" w:sz="6" w:space="0" w:color="000000" w:themeColor="text1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6C9DD5F" w14:textId="77777777" w:rsidR="00DE642F" w:rsidRDefault="00DE642F" w:rsidP="0079623B">
            <w:pPr>
              <w:rPr>
                <w:sz w:val="20"/>
              </w:rPr>
            </w:pPr>
            <w:r w:rsidRPr="00C617A9">
              <w:rPr>
                <w:sz w:val="20"/>
              </w:rPr>
              <w:t>Equipment storage and waste disposal:</w:t>
            </w:r>
          </w:p>
          <w:p w14:paraId="093E46B4" w14:textId="77777777" w:rsidR="00DE642F" w:rsidRPr="00D141CE" w:rsidRDefault="00DE642F" w:rsidP="0079623B">
            <w:pPr>
              <w:rPr>
                <w:sz w:val="20"/>
              </w:rPr>
            </w:pPr>
            <w:r>
              <w:rPr>
                <w:sz w:val="20"/>
              </w:rPr>
              <w:t xml:space="preserve">Designate areas for equipment storage and show on maps. </w:t>
            </w:r>
          </w:p>
        </w:tc>
        <w:tc>
          <w:tcPr>
            <w:tcW w:w="576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8" w:space="0" w:color="auto"/>
            </w:tcBorders>
          </w:tcPr>
          <w:p w14:paraId="2A97C467" w14:textId="77777777" w:rsidR="00DE642F" w:rsidRPr="00C617A9" w:rsidRDefault="00DE642F" w:rsidP="0079623B">
            <w:pPr>
              <w:rPr>
                <w:sz w:val="20"/>
              </w:rPr>
            </w:pPr>
          </w:p>
        </w:tc>
      </w:tr>
      <w:tr w:rsidR="00DE642F" w:rsidRPr="00D141CE" w14:paraId="57E0571B" w14:textId="1B566AFA" w:rsidTr="00E11C66">
        <w:trPr>
          <w:trHeight w:val="144"/>
        </w:trPr>
        <w:tc>
          <w:tcPr>
            <w:tcW w:w="1440" w:type="dxa"/>
            <w:vMerge/>
            <w:tcBorders>
              <w:top w:val="single" w:sz="6" w:space="0" w:color="000000" w:themeColor="text1"/>
              <w:left w:val="single" w:sz="8" w:space="0" w:color="auto"/>
              <w:bottom w:val="single" w:sz="6" w:space="0" w:color="000000" w:themeColor="text1"/>
            </w:tcBorders>
            <w:vAlign w:val="center"/>
          </w:tcPr>
          <w:p w14:paraId="51DAC682" w14:textId="77777777" w:rsidR="00DE642F" w:rsidRDefault="00DE642F" w:rsidP="0079623B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82894C6" w14:textId="77777777" w:rsidR="00DE642F" w:rsidRPr="00C617A9" w:rsidRDefault="00DE642F" w:rsidP="0079623B">
            <w:pPr>
              <w:rPr>
                <w:sz w:val="20"/>
              </w:rPr>
            </w:pPr>
            <w:r>
              <w:rPr>
                <w:sz w:val="20"/>
              </w:rPr>
              <w:t>All waste</w:t>
            </w:r>
            <w:r w:rsidRPr="00707A6F">
              <w:rPr>
                <w:sz w:val="20"/>
              </w:rPr>
              <w:t xml:space="preserve"> shall </w:t>
            </w:r>
            <w:r>
              <w:rPr>
                <w:sz w:val="20"/>
              </w:rPr>
              <w:t>be disposed of in accordance with state and local health and safety ordinances.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8" w:space="0" w:color="auto"/>
            </w:tcBorders>
          </w:tcPr>
          <w:p w14:paraId="5D52BE34" w14:textId="77777777" w:rsidR="00DE642F" w:rsidRDefault="00DE642F" w:rsidP="0079623B">
            <w:pPr>
              <w:rPr>
                <w:sz w:val="20"/>
              </w:rPr>
            </w:pPr>
          </w:p>
        </w:tc>
      </w:tr>
      <w:tr w:rsidR="00DE642F" w:rsidRPr="00D141CE" w14:paraId="6E333178" w14:textId="4A57B25F" w:rsidTr="00E11C66">
        <w:trPr>
          <w:trHeight w:val="144"/>
        </w:trPr>
        <w:tc>
          <w:tcPr>
            <w:tcW w:w="1440" w:type="dxa"/>
            <w:tcBorders>
              <w:top w:val="single" w:sz="6" w:space="0" w:color="000000" w:themeColor="text1"/>
              <w:left w:val="single" w:sz="8" w:space="0" w:color="auto"/>
            </w:tcBorders>
            <w:vAlign w:val="center"/>
          </w:tcPr>
          <w:p w14:paraId="547A8538" w14:textId="77777777" w:rsidR="00DE642F" w:rsidRPr="00D141CE" w:rsidRDefault="00DE642F" w:rsidP="0079623B">
            <w:pPr>
              <w:rPr>
                <w:sz w:val="20"/>
              </w:rPr>
            </w:pPr>
            <w:r w:rsidRPr="00D141CE">
              <w:rPr>
                <w:sz w:val="20"/>
              </w:rPr>
              <w:t>CCR 3709(b)</w:t>
            </w:r>
          </w:p>
        </w:tc>
        <w:tc>
          <w:tcPr>
            <w:tcW w:w="8784" w:type="dxa"/>
            <w:tcBorders>
              <w:right w:val="single" w:sz="6" w:space="0" w:color="BFBFBF" w:themeColor="background1" w:themeShade="BF"/>
            </w:tcBorders>
            <w:vAlign w:val="center"/>
          </w:tcPr>
          <w:p w14:paraId="1B9F588B" w14:textId="77777777" w:rsidR="00DE642F" w:rsidRDefault="00DE642F" w:rsidP="0079623B">
            <w:pPr>
              <w:rPr>
                <w:sz w:val="20"/>
              </w:rPr>
            </w:pPr>
            <w:r>
              <w:rPr>
                <w:sz w:val="20"/>
              </w:rPr>
              <w:t>Structures and equipment removed:</w:t>
            </w:r>
          </w:p>
          <w:p w14:paraId="4B148B5C" w14:textId="77777777" w:rsidR="00DE642F" w:rsidRPr="00D141CE" w:rsidRDefault="00DE642F" w:rsidP="0079623B">
            <w:pPr>
              <w:rPr>
                <w:sz w:val="20"/>
              </w:rPr>
            </w:pPr>
            <w:r w:rsidRPr="00D141CE">
              <w:rPr>
                <w:sz w:val="20"/>
              </w:rPr>
              <w:lastRenderedPageBreak/>
              <w:t xml:space="preserve">Structures and equipment </w:t>
            </w:r>
            <w:r>
              <w:rPr>
                <w:sz w:val="20"/>
              </w:rPr>
              <w:t xml:space="preserve">should be </w:t>
            </w:r>
            <w:r w:rsidRPr="00D141CE">
              <w:rPr>
                <w:sz w:val="20"/>
              </w:rPr>
              <w:t xml:space="preserve">dismantled and removed at closure, except as demonstrated to be </w:t>
            </w:r>
            <w:r>
              <w:rPr>
                <w:sz w:val="20"/>
              </w:rPr>
              <w:t xml:space="preserve">necessary </w:t>
            </w:r>
            <w:r w:rsidRPr="00D141CE">
              <w:rPr>
                <w:sz w:val="20"/>
              </w:rPr>
              <w:t>for the proposed end use.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right w:val="single" w:sz="8" w:space="0" w:color="auto"/>
            </w:tcBorders>
          </w:tcPr>
          <w:p w14:paraId="2162CC6B" w14:textId="77777777" w:rsidR="00DE642F" w:rsidRDefault="00DE642F" w:rsidP="0079623B">
            <w:pPr>
              <w:rPr>
                <w:sz w:val="20"/>
              </w:rPr>
            </w:pPr>
          </w:p>
        </w:tc>
      </w:tr>
      <w:tr w:rsidR="00DE642F" w:rsidRPr="00D141CE" w14:paraId="28C93F52" w14:textId="6648D98B" w:rsidTr="00B22211">
        <w:trPr>
          <w:trHeight w:val="144"/>
        </w:trPr>
        <w:tc>
          <w:tcPr>
            <w:tcW w:w="1440" w:type="dxa"/>
            <w:tcBorders>
              <w:left w:val="single" w:sz="8" w:space="0" w:color="auto"/>
              <w:bottom w:val="single" w:sz="6" w:space="0" w:color="000000" w:themeColor="text1"/>
            </w:tcBorders>
            <w:vAlign w:val="center"/>
          </w:tcPr>
          <w:p w14:paraId="3CFDBBC2" w14:textId="77777777" w:rsidR="00DE642F" w:rsidRPr="00D141CE" w:rsidRDefault="00DE642F" w:rsidP="0079623B">
            <w:pPr>
              <w:rPr>
                <w:sz w:val="20"/>
              </w:rPr>
            </w:pPr>
            <w:r w:rsidRPr="00D141CE">
              <w:rPr>
                <w:sz w:val="20"/>
              </w:rPr>
              <w:t>CCR 3713(a)</w:t>
            </w:r>
          </w:p>
        </w:tc>
        <w:tc>
          <w:tcPr>
            <w:tcW w:w="8784" w:type="dxa"/>
            <w:tcBorders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14:paraId="6EB0B7F0" w14:textId="77777777" w:rsidR="00DE642F" w:rsidRDefault="00DE642F" w:rsidP="0079623B">
            <w:pPr>
              <w:rPr>
                <w:sz w:val="20"/>
              </w:rPr>
            </w:pPr>
            <w:r>
              <w:rPr>
                <w:sz w:val="20"/>
              </w:rPr>
              <w:t>Well closures:</w:t>
            </w:r>
          </w:p>
          <w:p w14:paraId="0C8D6E33" w14:textId="77777777" w:rsidR="00DE642F" w:rsidRPr="00D141CE" w:rsidRDefault="00DE642F" w:rsidP="0079623B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D141CE">
              <w:rPr>
                <w:sz w:val="20"/>
              </w:rPr>
              <w:t>rill holes, water wells, monitoring wells will be completed or abandoned in accordance with laws</w:t>
            </w:r>
            <w:r>
              <w:rPr>
                <w:sz w:val="20"/>
              </w:rPr>
              <w:t>, unless demonstrated necessary for the proposed end use.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bottom w:val="single" w:sz="6" w:space="0" w:color="000000" w:themeColor="text1"/>
              <w:right w:val="single" w:sz="8" w:space="0" w:color="auto"/>
            </w:tcBorders>
          </w:tcPr>
          <w:p w14:paraId="13CE9DF0" w14:textId="77777777" w:rsidR="00DE642F" w:rsidRDefault="00DE642F" w:rsidP="0079623B">
            <w:pPr>
              <w:rPr>
                <w:sz w:val="20"/>
              </w:rPr>
            </w:pPr>
          </w:p>
        </w:tc>
      </w:tr>
      <w:tr w:rsidR="00DE642F" w:rsidRPr="00D141CE" w14:paraId="4C64AE45" w14:textId="788DBE00" w:rsidTr="00B22211">
        <w:trPr>
          <w:trHeight w:val="144"/>
        </w:trPr>
        <w:tc>
          <w:tcPr>
            <w:tcW w:w="1440" w:type="dxa"/>
            <w:tcBorders>
              <w:top w:val="single" w:sz="6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14:paraId="4B8EE762" w14:textId="77777777" w:rsidR="00DE642F" w:rsidRPr="00D141CE" w:rsidRDefault="00DE642F" w:rsidP="0079623B">
            <w:pPr>
              <w:rPr>
                <w:sz w:val="20"/>
              </w:rPr>
            </w:pPr>
            <w:r w:rsidRPr="00D141CE">
              <w:rPr>
                <w:sz w:val="20"/>
              </w:rPr>
              <w:t xml:space="preserve">CCR </w:t>
            </w:r>
            <w:r>
              <w:rPr>
                <w:sz w:val="20"/>
              </w:rPr>
              <w:t>3</w:t>
            </w:r>
            <w:r w:rsidRPr="00D141CE">
              <w:rPr>
                <w:sz w:val="20"/>
              </w:rPr>
              <w:t>713(b)</w:t>
            </w:r>
          </w:p>
        </w:tc>
        <w:tc>
          <w:tcPr>
            <w:tcW w:w="8784" w:type="dxa"/>
            <w:tcBorders>
              <w:top w:val="single" w:sz="6" w:space="0" w:color="000000" w:themeColor="text1"/>
              <w:bottom w:val="single" w:sz="8" w:space="0" w:color="auto"/>
              <w:right w:val="single" w:sz="6" w:space="0" w:color="BFBFBF" w:themeColor="background1" w:themeShade="BF"/>
            </w:tcBorders>
            <w:vAlign w:val="center"/>
          </w:tcPr>
          <w:p w14:paraId="377221E1" w14:textId="77777777" w:rsidR="00DE642F" w:rsidRDefault="00DE642F" w:rsidP="0079623B">
            <w:pPr>
              <w:rPr>
                <w:sz w:val="20"/>
              </w:rPr>
            </w:pPr>
            <w:r>
              <w:rPr>
                <w:sz w:val="20"/>
              </w:rPr>
              <w:t>Underground openings:</w:t>
            </w:r>
          </w:p>
          <w:p w14:paraId="308A8031" w14:textId="77777777" w:rsidR="00DE642F" w:rsidRPr="00D141CE" w:rsidRDefault="00DE642F" w:rsidP="0079623B">
            <w:pPr>
              <w:rPr>
                <w:sz w:val="20"/>
              </w:rPr>
            </w:pPr>
            <w:r>
              <w:rPr>
                <w:sz w:val="20"/>
              </w:rPr>
              <w:t>Any</w:t>
            </w:r>
            <w:r w:rsidRPr="00D141CE">
              <w:rPr>
                <w:sz w:val="20"/>
              </w:rPr>
              <w:t xml:space="preserve"> portals, shafts, tunnels, or openings will be gated or protected from public entry, </w:t>
            </w:r>
            <w:r w:rsidRPr="001C048A">
              <w:rPr>
                <w:sz w:val="20"/>
              </w:rPr>
              <w:t>and to</w:t>
            </w:r>
            <w:r w:rsidRPr="00D141CE">
              <w:rPr>
                <w:sz w:val="20"/>
              </w:rPr>
              <w:t xml:space="preserve"> preserve access for wildlife (e.g. bats).</w:t>
            </w:r>
          </w:p>
        </w:tc>
        <w:tc>
          <w:tcPr>
            <w:tcW w:w="576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8" w:space="0" w:color="auto"/>
              <w:right w:val="single" w:sz="8" w:space="0" w:color="auto"/>
            </w:tcBorders>
          </w:tcPr>
          <w:p w14:paraId="70BF0094" w14:textId="77777777" w:rsidR="00DE642F" w:rsidRDefault="00DE642F" w:rsidP="0079623B">
            <w:pPr>
              <w:rPr>
                <w:sz w:val="20"/>
              </w:rPr>
            </w:pPr>
          </w:p>
        </w:tc>
      </w:tr>
    </w:tbl>
    <w:p w14:paraId="0EB5F24B" w14:textId="28D8101F" w:rsidR="001E35BE" w:rsidRPr="009C6592" w:rsidRDefault="0045503E" w:rsidP="003E64D9">
      <w:pPr>
        <w:pStyle w:val="Heading2"/>
        <w:rPr>
          <w:b w:val="0"/>
          <w:sz w:val="28"/>
        </w:rPr>
      </w:pPr>
      <w:r>
        <w:t xml:space="preserve">GEOLOGY AND </w:t>
      </w:r>
      <w:r w:rsidR="0079623B" w:rsidRPr="0055275F">
        <w:t>GEOTECHNICAL</w:t>
      </w:r>
    </w:p>
    <w:tbl>
      <w:tblPr>
        <w:tblStyle w:val="TableGrid"/>
        <w:tblW w:w="10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 w:themeColor="text1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784"/>
        <w:gridCol w:w="576"/>
      </w:tblGrid>
      <w:tr w:rsidR="00EF3637" w:rsidRPr="00AE3E3B" w14:paraId="2C5D849C" w14:textId="782F738C" w:rsidTr="00EF3637">
        <w:trPr>
          <w:trHeight w:val="576"/>
        </w:trPr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97612A5" w14:textId="77777777" w:rsidR="00EF3637" w:rsidRPr="00AE3E3B" w:rsidRDefault="00EF3637" w:rsidP="00EF3637">
            <w:pPr>
              <w:jc w:val="center"/>
              <w:rPr>
                <w:sz w:val="20"/>
              </w:rPr>
            </w:pPr>
            <w:r w:rsidRPr="00AE3E3B">
              <w:rPr>
                <w:b/>
                <w:szCs w:val="22"/>
              </w:rPr>
              <w:t>Authority</w:t>
            </w:r>
          </w:p>
        </w:tc>
        <w:tc>
          <w:tcPr>
            <w:tcW w:w="87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89A8E9B" w14:textId="1AD355A0" w:rsidR="00EF3637" w:rsidRPr="009C6592" w:rsidRDefault="00EF3637" w:rsidP="00EF3637">
            <w:pPr>
              <w:jc w:val="center"/>
              <w:rPr>
                <w:b/>
                <w:szCs w:val="24"/>
              </w:rPr>
            </w:pPr>
            <w:r w:rsidRPr="00E47933">
              <w:rPr>
                <w:b/>
                <w:szCs w:val="24"/>
              </w:rPr>
              <w:t>Requirements/Practices/Standards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F677277" w14:textId="7163EB31" w:rsidR="00EF3637" w:rsidRPr="00E47933" w:rsidRDefault="00EF3637" w:rsidP="00EF3637">
            <w:pPr>
              <w:jc w:val="center"/>
              <w:rPr>
                <w:b/>
                <w:szCs w:val="24"/>
              </w:rPr>
            </w:pPr>
            <w:r w:rsidRPr="00AE3E3B">
              <w:rPr>
                <w:rFonts w:cs="Arial"/>
                <w:noProof/>
                <w:sz w:val="18"/>
              </w:rPr>
              <w:drawing>
                <wp:anchor distT="0" distB="0" distL="114300" distR="114300" simplePos="0" relativeHeight="251695104" behindDoc="0" locked="0" layoutInCell="1" allowOverlap="1" wp14:anchorId="2142A0FA" wp14:editId="14265923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-97155</wp:posOffset>
                  </wp:positionV>
                  <wp:extent cx="121920" cy="11557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mark_23x20_02.svg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E3B">
              <w:rPr>
                <w:sz w:val="16"/>
                <w:szCs w:val="22"/>
              </w:rPr>
              <w:t>or</w:t>
            </w:r>
            <w:r w:rsidRPr="00AE3E3B">
              <w:rPr>
                <w:b/>
                <w:sz w:val="16"/>
                <w:szCs w:val="22"/>
              </w:rPr>
              <w:t xml:space="preserve"> </w:t>
            </w:r>
            <w:r w:rsidRPr="00EF3637">
              <w:rPr>
                <w:sz w:val="18"/>
                <w:szCs w:val="22"/>
              </w:rPr>
              <w:t>N/A</w:t>
            </w:r>
          </w:p>
        </w:tc>
      </w:tr>
      <w:tr w:rsidR="00EF3637" w:rsidRPr="00AE3E3B" w14:paraId="5B5ABD52" w14:textId="307ED7D7" w:rsidTr="00A22529">
        <w:tblPrEx>
          <w:tblBorders>
            <w:insideH w:val="single" w:sz="6" w:space="0" w:color="auto"/>
          </w:tblBorders>
        </w:tblPrEx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14:paraId="6C777222" w14:textId="77777777" w:rsidR="00EF3637" w:rsidRPr="00AE3E3B" w:rsidRDefault="00EF3637" w:rsidP="00A22529">
            <w:pPr>
              <w:rPr>
                <w:sz w:val="20"/>
              </w:rPr>
            </w:pPr>
            <w:r w:rsidRPr="00AE3E3B">
              <w:rPr>
                <w:sz w:val="20"/>
              </w:rPr>
              <w:t>PRC 2772(c)(5)</w:t>
            </w:r>
          </w:p>
        </w:tc>
        <w:tc>
          <w:tcPr>
            <w:tcW w:w="8784" w:type="dxa"/>
            <w:tcBorders>
              <w:top w:val="single" w:sz="4" w:space="0" w:color="auto"/>
              <w:bottom w:val="single" w:sz="6" w:space="0" w:color="BFBFBF" w:themeColor="background1" w:themeShade="BF"/>
            </w:tcBorders>
            <w:vAlign w:val="center"/>
          </w:tcPr>
          <w:p w14:paraId="043AB5BD" w14:textId="77777777" w:rsidR="00EF3637" w:rsidRPr="00AE3E3B" w:rsidRDefault="00EF3637" w:rsidP="00EF3637">
            <w:pPr>
              <w:rPr>
                <w:sz w:val="20"/>
              </w:rPr>
            </w:pPr>
            <w:r w:rsidRPr="00AE3E3B">
              <w:rPr>
                <w:sz w:val="20"/>
              </w:rPr>
              <w:t>A description of the general geology of the area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6" w:space="0" w:color="BFBFBF" w:themeColor="background1" w:themeShade="BF"/>
            </w:tcBorders>
          </w:tcPr>
          <w:p w14:paraId="14672932" w14:textId="77777777" w:rsidR="00EF3637" w:rsidRPr="00AE3E3B" w:rsidRDefault="00EF3637" w:rsidP="00EF3637">
            <w:pPr>
              <w:rPr>
                <w:sz w:val="20"/>
              </w:rPr>
            </w:pPr>
          </w:p>
        </w:tc>
      </w:tr>
      <w:tr w:rsidR="00EF3637" w:rsidRPr="00AE3E3B" w14:paraId="1521C1F0" w14:textId="4C3733C9" w:rsidTr="00A22529">
        <w:tblPrEx>
          <w:tblBorders>
            <w:insideH w:val="single" w:sz="6" w:space="0" w:color="auto"/>
          </w:tblBorders>
        </w:tblPrEx>
        <w:trPr>
          <w:trHeight w:val="20"/>
        </w:trPr>
        <w:tc>
          <w:tcPr>
            <w:tcW w:w="1440" w:type="dxa"/>
            <w:vMerge/>
            <w:tcBorders>
              <w:bottom w:val="single" w:sz="6" w:space="0" w:color="auto"/>
            </w:tcBorders>
            <w:vAlign w:val="center"/>
          </w:tcPr>
          <w:p w14:paraId="431DCC54" w14:textId="77777777" w:rsidR="00EF3637" w:rsidRPr="00AE3E3B" w:rsidRDefault="00EF3637" w:rsidP="00A22529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auto"/>
            </w:tcBorders>
            <w:vAlign w:val="center"/>
          </w:tcPr>
          <w:p w14:paraId="20526CB9" w14:textId="77777777" w:rsidR="00EF3637" w:rsidRPr="00AE3E3B" w:rsidRDefault="00EF3637" w:rsidP="00A22529">
            <w:pPr>
              <w:pStyle w:val="Normalwspace"/>
              <w:spacing w:after="0"/>
            </w:pPr>
            <w:r w:rsidRPr="00AE3E3B">
              <w:t>A detailed description of the geology of the mine site.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auto"/>
            </w:tcBorders>
          </w:tcPr>
          <w:p w14:paraId="351C8DBA" w14:textId="77777777" w:rsidR="00EF3637" w:rsidRPr="00AE3E3B" w:rsidRDefault="00EF3637" w:rsidP="00EF3637">
            <w:pPr>
              <w:rPr>
                <w:sz w:val="20"/>
              </w:rPr>
            </w:pPr>
          </w:p>
        </w:tc>
      </w:tr>
      <w:tr w:rsidR="00083D36" w:rsidRPr="00AE3E3B" w14:paraId="72BC504F" w14:textId="77777777" w:rsidTr="00A22529">
        <w:tblPrEx>
          <w:tblBorders>
            <w:insideH w:val="single" w:sz="6" w:space="0" w:color="auto"/>
          </w:tblBorders>
        </w:tblPrEx>
        <w:tc>
          <w:tcPr>
            <w:tcW w:w="1440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5522FB7E" w14:textId="3D61D1D9" w:rsidR="00083D36" w:rsidRPr="00AE3E3B" w:rsidRDefault="00083D36" w:rsidP="00A22529">
            <w:pPr>
              <w:rPr>
                <w:sz w:val="20"/>
              </w:rPr>
            </w:pPr>
            <w:r>
              <w:rPr>
                <w:sz w:val="20"/>
              </w:rPr>
              <w:t>PRC 2773.3</w:t>
            </w:r>
          </w:p>
        </w:tc>
        <w:tc>
          <w:tcPr>
            <w:tcW w:w="8784" w:type="dxa"/>
            <w:tcBorders>
              <w:bottom w:val="single" w:sz="6" w:space="0" w:color="auto"/>
              <w:right w:val="single" w:sz="6" w:space="0" w:color="BFBFBF" w:themeColor="background1" w:themeShade="BF"/>
            </w:tcBorders>
          </w:tcPr>
          <w:p w14:paraId="3A16FFBE" w14:textId="269011E2" w:rsidR="00083D36" w:rsidRPr="00AE3E3B" w:rsidRDefault="00083D36" w:rsidP="00EF3637">
            <w:pPr>
              <w:rPr>
                <w:sz w:val="20"/>
              </w:rPr>
            </w:pPr>
            <w:r w:rsidRPr="00083D36">
              <w:rPr>
                <w:sz w:val="20"/>
              </w:rPr>
              <w:t>If a metallic mine is located on, or within one mile of, any “Native American sacred site” and is located in an “area of special concern, ” the reclamation plan shall require that all excavations and/or excess materials be backfilled and graded to achieve the approximate original contours of the mined lands prior to mining.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bottom w:val="single" w:sz="6" w:space="0" w:color="auto"/>
            </w:tcBorders>
          </w:tcPr>
          <w:p w14:paraId="1F5DF63D" w14:textId="77777777" w:rsidR="00083D36" w:rsidRPr="00AE3E3B" w:rsidRDefault="00083D36" w:rsidP="00EF3637">
            <w:pPr>
              <w:rPr>
                <w:sz w:val="20"/>
              </w:rPr>
            </w:pPr>
          </w:p>
        </w:tc>
      </w:tr>
      <w:tr w:rsidR="00EF3637" w:rsidRPr="00AE3E3B" w14:paraId="29FEF221" w14:textId="7E86D8E0" w:rsidTr="00A22529">
        <w:tblPrEx>
          <w:tblBorders>
            <w:insideH w:val="single" w:sz="6" w:space="0" w:color="auto"/>
          </w:tblBorders>
        </w:tblPrEx>
        <w:tc>
          <w:tcPr>
            <w:tcW w:w="1440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339939FA" w14:textId="1BE12159" w:rsidR="00EF3637" w:rsidRPr="00AE3E3B" w:rsidRDefault="00EF3637" w:rsidP="00A22529">
            <w:pPr>
              <w:rPr>
                <w:sz w:val="20"/>
              </w:rPr>
            </w:pPr>
            <w:r w:rsidRPr="00AE3E3B">
              <w:rPr>
                <w:sz w:val="20"/>
              </w:rPr>
              <w:t>CCR 3502(b)(4)</w:t>
            </w:r>
          </w:p>
        </w:tc>
        <w:tc>
          <w:tcPr>
            <w:tcW w:w="8784" w:type="dxa"/>
            <w:tcBorders>
              <w:bottom w:val="single" w:sz="6" w:space="0" w:color="auto"/>
              <w:right w:val="single" w:sz="6" w:space="0" w:color="BFBFBF" w:themeColor="background1" w:themeShade="BF"/>
            </w:tcBorders>
          </w:tcPr>
          <w:p w14:paraId="1D037DD4" w14:textId="26C90BD4" w:rsidR="00EF3637" w:rsidRPr="00AE3E3B" w:rsidRDefault="00EF3637" w:rsidP="00EF3637">
            <w:pPr>
              <w:rPr>
                <w:sz w:val="20"/>
              </w:rPr>
            </w:pPr>
            <w:r w:rsidRPr="00AE3E3B">
              <w:rPr>
                <w:sz w:val="20"/>
              </w:rPr>
              <w:t xml:space="preserve">The source and disposition of fill materials used for backfilling or grading shall be considered in the reclamation plan. 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bottom w:val="single" w:sz="6" w:space="0" w:color="auto"/>
            </w:tcBorders>
          </w:tcPr>
          <w:p w14:paraId="7D186C60" w14:textId="77777777" w:rsidR="00EF3637" w:rsidRPr="00AE3E3B" w:rsidRDefault="00EF3637" w:rsidP="00EF3637">
            <w:pPr>
              <w:rPr>
                <w:sz w:val="20"/>
              </w:rPr>
            </w:pPr>
          </w:p>
        </w:tc>
      </w:tr>
      <w:tr w:rsidR="00EF3637" w:rsidRPr="00AE3E3B" w14:paraId="745EDC7B" w14:textId="730AB794" w:rsidTr="00A22529">
        <w:tblPrEx>
          <w:tblBorders>
            <w:insideH w:val="single" w:sz="6" w:space="0" w:color="auto"/>
          </w:tblBorders>
        </w:tblPrEx>
        <w:tc>
          <w:tcPr>
            <w:tcW w:w="1440" w:type="dxa"/>
            <w:vMerge w:val="restart"/>
            <w:tcBorders>
              <w:top w:val="single" w:sz="6" w:space="0" w:color="auto"/>
            </w:tcBorders>
            <w:vAlign w:val="center"/>
          </w:tcPr>
          <w:p w14:paraId="349B93BC" w14:textId="0925BBAF" w:rsidR="00EF3637" w:rsidRPr="00AE3E3B" w:rsidRDefault="00EF3637" w:rsidP="00A22529">
            <w:pPr>
              <w:rPr>
                <w:sz w:val="20"/>
              </w:rPr>
            </w:pPr>
            <w:r w:rsidRPr="00AE3E3B">
              <w:rPr>
                <w:sz w:val="20"/>
              </w:rPr>
              <w:t>CCR 3502(b)(3)</w:t>
            </w:r>
          </w:p>
        </w:tc>
        <w:tc>
          <w:tcPr>
            <w:tcW w:w="8784" w:type="dxa"/>
            <w:tcBorders>
              <w:top w:val="single" w:sz="6" w:space="0" w:color="auto"/>
              <w:bottom w:val="single" w:sz="6" w:space="0" w:color="BFBFBF" w:themeColor="background1" w:themeShade="BF"/>
            </w:tcBorders>
            <w:vAlign w:val="center"/>
          </w:tcPr>
          <w:p w14:paraId="6759A013" w14:textId="66DD6B66" w:rsidR="00EF3637" w:rsidRPr="00AE3E3B" w:rsidRDefault="00EF3637" w:rsidP="00EF3637">
            <w:pPr>
              <w:rPr>
                <w:sz w:val="20"/>
              </w:rPr>
            </w:pPr>
            <w:r w:rsidRPr="00AE3E3B">
              <w:rPr>
                <w:sz w:val="20"/>
              </w:rPr>
              <w:t>The designed steepness and treatment of final slopes must consider the physical properties of slope materials, maximum water content, and landscaping.</w:t>
            </w:r>
            <w:r w:rsidR="00B22211">
              <w:rPr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BFBFBF" w:themeColor="background1" w:themeShade="BF"/>
            </w:tcBorders>
          </w:tcPr>
          <w:p w14:paraId="59022F8F" w14:textId="77777777" w:rsidR="00EF3637" w:rsidRPr="00AE3E3B" w:rsidRDefault="00EF3637" w:rsidP="00EF3637">
            <w:pPr>
              <w:rPr>
                <w:sz w:val="20"/>
              </w:rPr>
            </w:pPr>
          </w:p>
        </w:tc>
      </w:tr>
      <w:tr w:rsidR="00EF3637" w:rsidRPr="00AE3E3B" w14:paraId="6608F4E7" w14:textId="71E1C9CE" w:rsidTr="00A22529">
        <w:tblPrEx>
          <w:tblBorders>
            <w:insideH w:val="single" w:sz="6" w:space="0" w:color="auto"/>
          </w:tblBorders>
        </w:tblPrEx>
        <w:tc>
          <w:tcPr>
            <w:tcW w:w="1440" w:type="dxa"/>
            <w:vMerge/>
            <w:vAlign w:val="center"/>
          </w:tcPr>
          <w:p w14:paraId="5224EE8F" w14:textId="77777777" w:rsidR="00EF3637" w:rsidRPr="00AE3E3B" w:rsidRDefault="00EF3637" w:rsidP="00A22529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098EEAB" w14:textId="3F9546B1" w:rsidR="00EF3637" w:rsidRPr="00AE3E3B" w:rsidRDefault="00EF3637" w:rsidP="00EF3637">
            <w:pPr>
              <w:rPr>
                <w:sz w:val="20"/>
              </w:rPr>
            </w:pPr>
            <w:r w:rsidRPr="00AE3E3B">
              <w:rPr>
                <w:sz w:val="20"/>
              </w:rPr>
              <w:t>The reclamation plan shall specify slope angles flatter than the critical gradient for the type of slope materials.</w:t>
            </w:r>
            <w:r w:rsidR="00B22211">
              <w:rPr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0F9C1DF" w14:textId="77777777" w:rsidR="00EF3637" w:rsidRPr="00AE3E3B" w:rsidRDefault="00EF3637" w:rsidP="00EF3637">
            <w:pPr>
              <w:rPr>
                <w:sz w:val="20"/>
              </w:rPr>
            </w:pPr>
          </w:p>
        </w:tc>
      </w:tr>
      <w:tr w:rsidR="00EF3637" w:rsidRPr="00AE3E3B" w14:paraId="472AADB3" w14:textId="0EC730C3" w:rsidTr="00A22529">
        <w:tblPrEx>
          <w:tblBorders>
            <w:insideH w:val="single" w:sz="6" w:space="0" w:color="auto"/>
          </w:tblBorders>
        </w:tblPrEx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77A0676D" w14:textId="77777777" w:rsidR="00EF3637" w:rsidRPr="00AE3E3B" w:rsidRDefault="00EF3637" w:rsidP="00A22529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4" w:space="0" w:color="auto"/>
            </w:tcBorders>
            <w:vAlign w:val="center"/>
          </w:tcPr>
          <w:p w14:paraId="00B55280" w14:textId="099E22BB" w:rsidR="00EF3637" w:rsidRPr="00AE3E3B" w:rsidRDefault="00EF3637" w:rsidP="00EF3637">
            <w:pPr>
              <w:rPr>
                <w:sz w:val="20"/>
              </w:rPr>
            </w:pPr>
            <w:r w:rsidRPr="00AE3E3B">
              <w:rPr>
                <w:sz w:val="20"/>
              </w:rPr>
              <w:t>When final slopes approach the critical gradient, a Slope Stability Analysis will be required.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4" w:space="0" w:color="auto"/>
            </w:tcBorders>
          </w:tcPr>
          <w:p w14:paraId="1C70BEFC" w14:textId="77777777" w:rsidR="00EF3637" w:rsidRPr="00AE3E3B" w:rsidRDefault="00EF3637" w:rsidP="00EF3637">
            <w:pPr>
              <w:rPr>
                <w:sz w:val="20"/>
              </w:rPr>
            </w:pPr>
          </w:p>
        </w:tc>
      </w:tr>
      <w:tr w:rsidR="00EF3637" w:rsidRPr="00AE3E3B" w14:paraId="568A760A" w14:textId="2EC837B7" w:rsidTr="00A225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7B4168B8" w14:textId="77777777" w:rsidR="00EF3637" w:rsidRPr="00AE3E3B" w:rsidRDefault="00EF3637" w:rsidP="00A22529">
            <w:pPr>
              <w:rPr>
                <w:sz w:val="20"/>
              </w:rPr>
            </w:pPr>
            <w:r w:rsidRPr="00AE3E3B">
              <w:rPr>
                <w:sz w:val="20"/>
              </w:rPr>
              <w:t>CCR 3704.1</w:t>
            </w:r>
          </w:p>
        </w:tc>
        <w:tc>
          <w:tcPr>
            <w:tcW w:w="8784" w:type="dxa"/>
            <w:tcBorders>
              <w:right w:val="single" w:sz="6" w:space="0" w:color="BFBFBF" w:themeColor="background1" w:themeShade="BF"/>
            </w:tcBorders>
          </w:tcPr>
          <w:p w14:paraId="26A9AE25" w14:textId="77777777" w:rsidR="00EF3637" w:rsidRPr="00AE3E3B" w:rsidRDefault="00EF3637" w:rsidP="00EF3637">
            <w:pPr>
              <w:rPr>
                <w:sz w:val="20"/>
              </w:rPr>
            </w:pPr>
            <w:r w:rsidRPr="00AE3E3B">
              <w:rPr>
                <w:sz w:val="20"/>
              </w:rPr>
              <w:t>Backfilling required for surface mining operations for metallic minerals.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right w:val="single" w:sz="8" w:space="0" w:color="auto"/>
            </w:tcBorders>
          </w:tcPr>
          <w:p w14:paraId="518C8AAA" w14:textId="77777777" w:rsidR="00EF3637" w:rsidRPr="00AE3E3B" w:rsidRDefault="00EF3637" w:rsidP="00EF3637">
            <w:pPr>
              <w:rPr>
                <w:sz w:val="20"/>
              </w:rPr>
            </w:pPr>
          </w:p>
        </w:tc>
      </w:tr>
      <w:tr w:rsidR="00EF3637" w:rsidRPr="00AE3E3B" w14:paraId="242F7514" w14:textId="05B39212" w:rsidTr="00A225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0A1EB22A" w14:textId="77777777" w:rsidR="00EF3637" w:rsidRPr="00AE3E3B" w:rsidRDefault="00EF3637" w:rsidP="00A22529">
            <w:pPr>
              <w:rPr>
                <w:sz w:val="20"/>
              </w:rPr>
            </w:pPr>
            <w:r w:rsidRPr="00AE3E3B">
              <w:rPr>
                <w:sz w:val="20"/>
              </w:rPr>
              <w:t>CCR 3704(a)</w:t>
            </w:r>
          </w:p>
        </w:tc>
        <w:tc>
          <w:tcPr>
            <w:tcW w:w="8784" w:type="dxa"/>
            <w:tcBorders>
              <w:right w:val="single" w:sz="6" w:space="0" w:color="BFBFBF" w:themeColor="background1" w:themeShade="BF"/>
            </w:tcBorders>
          </w:tcPr>
          <w:p w14:paraId="2BCE4B67" w14:textId="77777777" w:rsidR="00EF3637" w:rsidRPr="00AE3E3B" w:rsidRDefault="00EF3637" w:rsidP="00EF3637">
            <w:pPr>
              <w:rPr>
                <w:sz w:val="20"/>
              </w:rPr>
            </w:pPr>
            <w:r w:rsidRPr="00AE3E3B">
              <w:rPr>
                <w:sz w:val="20"/>
              </w:rPr>
              <w:t>For urban use, fill shall be compacted in accordance with Uniform Building Code, local grading ordinance, or other methods approved by the lead agency.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right w:val="single" w:sz="8" w:space="0" w:color="auto"/>
            </w:tcBorders>
          </w:tcPr>
          <w:p w14:paraId="677CA1AD" w14:textId="77777777" w:rsidR="00EF3637" w:rsidRPr="00AE3E3B" w:rsidRDefault="00EF3637" w:rsidP="00EF3637">
            <w:pPr>
              <w:rPr>
                <w:sz w:val="20"/>
              </w:rPr>
            </w:pPr>
          </w:p>
        </w:tc>
      </w:tr>
      <w:tr w:rsidR="00EF3637" w:rsidRPr="00AE3E3B" w14:paraId="035DBC1F" w14:textId="350C8A0E" w:rsidTr="00A225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4BAB3EC1" w14:textId="77777777" w:rsidR="00EF3637" w:rsidRPr="00AE3E3B" w:rsidRDefault="00EF3637" w:rsidP="00A22529">
            <w:pPr>
              <w:rPr>
                <w:sz w:val="20"/>
              </w:rPr>
            </w:pPr>
            <w:r w:rsidRPr="00AE3E3B">
              <w:rPr>
                <w:sz w:val="20"/>
              </w:rPr>
              <w:t>CCR 3704(b)</w:t>
            </w:r>
          </w:p>
        </w:tc>
        <w:tc>
          <w:tcPr>
            <w:tcW w:w="8784" w:type="dxa"/>
            <w:tcBorders>
              <w:right w:val="single" w:sz="6" w:space="0" w:color="BFBFBF" w:themeColor="background1" w:themeShade="BF"/>
            </w:tcBorders>
          </w:tcPr>
          <w:p w14:paraId="47A440FB" w14:textId="77777777" w:rsidR="00EF3637" w:rsidRPr="00AE3E3B" w:rsidRDefault="00EF3637" w:rsidP="00EF3637">
            <w:pPr>
              <w:rPr>
                <w:sz w:val="20"/>
              </w:rPr>
            </w:pPr>
            <w:r w:rsidRPr="00AE3E3B">
              <w:rPr>
                <w:sz w:val="20"/>
              </w:rPr>
              <w:t>For resource conservation, compact to the standards required for that end use.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right w:val="single" w:sz="8" w:space="0" w:color="auto"/>
            </w:tcBorders>
          </w:tcPr>
          <w:p w14:paraId="1D529D5C" w14:textId="77777777" w:rsidR="00EF3637" w:rsidRPr="00AE3E3B" w:rsidRDefault="00EF3637" w:rsidP="00EF3637">
            <w:pPr>
              <w:rPr>
                <w:sz w:val="20"/>
              </w:rPr>
            </w:pPr>
          </w:p>
        </w:tc>
      </w:tr>
      <w:tr w:rsidR="00EF3637" w:rsidRPr="00AE3E3B" w14:paraId="4AF359B0" w14:textId="052AE673" w:rsidTr="00A225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3E06AA0F" w14:textId="77777777" w:rsidR="00EF3637" w:rsidRPr="00AE3E3B" w:rsidRDefault="00EF3637" w:rsidP="00A22529">
            <w:pPr>
              <w:rPr>
                <w:sz w:val="20"/>
              </w:rPr>
            </w:pPr>
            <w:r w:rsidRPr="00AE3E3B">
              <w:rPr>
                <w:sz w:val="20"/>
              </w:rPr>
              <w:t>CCR 3704(d)</w:t>
            </w:r>
          </w:p>
        </w:tc>
        <w:tc>
          <w:tcPr>
            <w:tcW w:w="8784" w:type="dxa"/>
            <w:tcBorders>
              <w:right w:val="single" w:sz="6" w:space="0" w:color="BFBFBF" w:themeColor="background1" w:themeShade="BF"/>
            </w:tcBorders>
          </w:tcPr>
          <w:p w14:paraId="2035CC82" w14:textId="2E5AD2EA" w:rsidR="00EF3637" w:rsidRPr="00AE3E3B" w:rsidRDefault="00EF3637" w:rsidP="00EF3637">
            <w:pPr>
              <w:rPr>
                <w:sz w:val="20"/>
              </w:rPr>
            </w:pPr>
            <w:r w:rsidRPr="00AE3E3B">
              <w:rPr>
                <w:sz w:val="20"/>
              </w:rPr>
              <w:t>Final reclamation fill slopes shall not exceed 2:1</w:t>
            </w:r>
            <w:r>
              <w:rPr>
                <w:sz w:val="20"/>
              </w:rPr>
              <w:t xml:space="preserve"> (H:V)</w:t>
            </w:r>
            <w:r w:rsidRPr="00AE3E3B">
              <w:rPr>
                <w:sz w:val="20"/>
              </w:rPr>
              <w:t>, except when allowed by site-specific engineering analysis, and the proposed final slope can be successfully revegetated.</w:t>
            </w:r>
            <w:r w:rsidR="00B22211">
              <w:rPr>
                <w:sz w:val="20"/>
              </w:rPr>
              <w:t xml:space="preserve"> </w:t>
            </w:r>
            <w:r w:rsidRPr="00AE3E3B">
              <w:rPr>
                <w:sz w:val="20"/>
              </w:rPr>
              <w:t xml:space="preserve">See also Section 3502(b)(3). 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right w:val="single" w:sz="8" w:space="0" w:color="auto"/>
            </w:tcBorders>
          </w:tcPr>
          <w:p w14:paraId="0CAE4FAF" w14:textId="77777777" w:rsidR="00EF3637" w:rsidRPr="00AE3E3B" w:rsidRDefault="00EF3637" w:rsidP="00EF3637">
            <w:pPr>
              <w:rPr>
                <w:sz w:val="20"/>
              </w:rPr>
            </w:pPr>
          </w:p>
        </w:tc>
      </w:tr>
      <w:tr w:rsidR="00EF3637" w:rsidRPr="00AE3E3B" w14:paraId="722DD951" w14:textId="3824185C" w:rsidTr="00A225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14:paraId="74C49332" w14:textId="77777777" w:rsidR="00EF3637" w:rsidRPr="00AE3E3B" w:rsidRDefault="00EF3637" w:rsidP="00A22529">
            <w:pPr>
              <w:rPr>
                <w:sz w:val="20"/>
              </w:rPr>
            </w:pPr>
            <w:r w:rsidRPr="00AE3E3B">
              <w:rPr>
                <w:sz w:val="20"/>
              </w:rPr>
              <w:t>CCR 3704(e)</w:t>
            </w:r>
          </w:p>
        </w:tc>
        <w:tc>
          <w:tcPr>
            <w:tcW w:w="8784" w:type="dxa"/>
            <w:tcBorders>
              <w:right w:val="single" w:sz="6" w:space="0" w:color="BFBFBF" w:themeColor="background1" w:themeShade="BF"/>
            </w:tcBorders>
          </w:tcPr>
          <w:p w14:paraId="7544F9BE" w14:textId="77777777" w:rsidR="00EF3637" w:rsidRPr="00AE3E3B" w:rsidRDefault="00EF3637" w:rsidP="00EF3637">
            <w:pPr>
              <w:rPr>
                <w:sz w:val="20"/>
              </w:rPr>
            </w:pPr>
            <w:r w:rsidRPr="00AE3E3B">
              <w:rPr>
                <w:sz w:val="20"/>
              </w:rPr>
              <w:t>At closure, all fill slopes shall conform with the surrounding topography or approved end use.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right w:val="single" w:sz="8" w:space="0" w:color="auto"/>
            </w:tcBorders>
          </w:tcPr>
          <w:p w14:paraId="53879BCD" w14:textId="77777777" w:rsidR="00EF3637" w:rsidRPr="00AE3E3B" w:rsidRDefault="00EF3637" w:rsidP="00EF3637">
            <w:pPr>
              <w:rPr>
                <w:sz w:val="20"/>
              </w:rPr>
            </w:pPr>
          </w:p>
        </w:tc>
      </w:tr>
      <w:tr w:rsidR="00EF3637" w:rsidRPr="00AE3E3B" w14:paraId="5BE8D3FD" w14:textId="07E2C396" w:rsidTr="00A225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F6FCD2" w14:textId="77777777" w:rsidR="00EF3637" w:rsidRPr="00AE3E3B" w:rsidRDefault="00EF3637" w:rsidP="00A22529">
            <w:pPr>
              <w:rPr>
                <w:sz w:val="20"/>
              </w:rPr>
            </w:pPr>
            <w:r w:rsidRPr="00AE3E3B">
              <w:rPr>
                <w:sz w:val="20"/>
              </w:rPr>
              <w:t>CCR 3704(f)</w:t>
            </w:r>
          </w:p>
        </w:tc>
        <w:tc>
          <w:tcPr>
            <w:tcW w:w="8784" w:type="dxa"/>
            <w:tcBorders>
              <w:bottom w:val="single" w:sz="8" w:space="0" w:color="auto"/>
              <w:right w:val="single" w:sz="6" w:space="0" w:color="BFBFBF" w:themeColor="background1" w:themeShade="BF"/>
            </w:tcBorders>
          </w:tcPr>
          <w:p w14:paraId="6CD5AA08" w14:textId="77777777" w:rsidR="00EF3637" w:rsidRPr="00AE3E3B" w:rsidRDefault="00EF3637" w:rsidP="00EF3637">
            <w:pPr>
              <w:rPr>
                <w:sz w:val="20"/>
              </w:rPr>
            </w:pPr>
            <w:r w:rsidRPr="00AE3E3B">
              <w:rPr>
                <w:sz w:val="20"/>
              </w:rPr>
              <w:t>Final cut slopes must have a minimum slope stability factor of safety that is suitable for the end use and conforms with the surrounding topography or end use.</w:t>
            </w:r>
          </w:p>
        </w:tc>
        <w:tc>
          <w:tcPr>
            <w:tcW w:w="576" w:type="dxa"/>
            <w:tcBorders>
              <w:left w:val="single" w:sz="6" w:space="0" w:color="BFBFBF" w:themeColor="background1" w:themeShade="BF"/>
              <w:bottom w:val="single" w:sz="8" w:space="0" w:color="auto"/>
              <w:right w:val="single" w:sz="8" w:space="0" w:color="auto"/>
            </w:tcBorders>
          </w:tcPr>
          <w:p w14:paraId="4BFBCF27" w14:textId="77777777" w:rsidR="00EF3637" w:rsidRPr="00AE3E3B" w:rsidRDefault="00EF3637" w:rsidP="00EF3637">
            <w:pPr>
              <w:rPr>
                <w:sz w:val="20"/>
              </w:rPr>
            </w:pPr>
          </w:p>
        </w:tc>
      </w:tr>
    </w:tbl>
    <w:p w14:paraId="555BFDF9" w14:textId="50763B74" w:rsidR="00EB6656" w:rsidRPr="00EB6656" w:rsidRDefault="00E72E32" w:rsidP="009C6592">
      <w:pPr>
        <w:pStyle w:val="Heading2"/>
      </w:pPr>
      <w:r w:rsidRPr="001E35BE">
        <w:t>HYDROLOGY AND WATER QUALITY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8784"/>
        <w:gridCol w:w="576"/>
      </w:tblGrid>
      <w:tr w:rsidR="001C7772" w:rsidRPr="00AA6007" w14:paraId="2CC2EDBF" w14:textId="2ECF4674" w:rsidTr="001C7772">
        <w:trPr>
          <w:trHeight w:val="576"/>
        </w:trPr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6A32F40" w14:textId="66F2D8DA" w:rsidR="001C7772" w:rsidRDefault="001C7772" w:rsidP="001C7772">
            <w:pPr>
              <w:jc w:val="center"/>
              <w:rPr>
                <w:sz w:val="20"/>
              </w:rPr>
            </w:pPr>
            <w:r w:rsidRPr="00AE3E3B">
              <w:rPr>
                <w:b/>
                <w:szCs w:val="22"/>
              </w:rPr>
              <w:t>Authority</w:t>
            </w:r>
          </w:p>
        </w:tc>
        <w:tc>
          <w:tcPr>
            <w:tcW w:w="8784" w:type="dxa"/>
            <w:tcBorders>
              <w:top w:val="single" w:sz="8" w:space="0" w:color="000000" w:themeColor="text1"/>
              <w:left w:val="single" w:sz="6" w:space="0" w:color="BFBFBF" w:themeColor="background1" w:themeShade="BF"/>
              <w:bottom w:val="single" w:sz="4" w:space="0" w:color="auto"/>
              <w:right w:val="single" w:sz="6" w:space="0" w:color="BFBFBF" w:themeColor="background1" w:themeShade="BF"/>
            </w:tcBorders>
            <w:vAlign w:val="center"/>
          </w:tcPr>
          <w:p w14:paraId="131BCE38" w14:textId="0B07D4E6" w:rsidR="001C7772" w:rsidRPr="009C6592" w:rsidRDefault="001C7772" w:rsidP="001C7772">
            <w:pPr>
              <w:jc w:val="center"/>
              <w:rPr>
                <w:b/>
                <w:szCs w:val="24"/>
              </w:rPr>
            </w:pPr>
            <w:r w:rsidRPr="009C6592">
              <w:rPr>
                <w:b/>
                <w:szCs w:val="24"/>
              </w:rPr>
              <w:t>Requirements/Practices/Standards</w:t>
            </w:r>
          </w:p>
        </w:tc>
        <w:tc>
          <w:tcPr>
            <w:tcW w:w="576" w:type="dxa"/>
            <w:tcBorders>
              <w:top w:val="single" w:sz="8" w:space="0" w:color="000000" w:themeColor="text1"/>
              <w:left w:val="single" w:sz="6" w:space="0" w:color="BFBFBF" w:themeColor="background1" w:themeShade="BF"/>
              <w:bottom w:val="single" w:sz="4" w:space="0" w:color="auto"/>
              <w:right w:val="single" w:sz="8" w:space="0" w:color="000000" w:themeColor="text1"/>
            </w:tcBorders>
            <w:vAlign w:val="bottom"/>
          </w:tcPr>
          <w:p w14:paraId="60CE899C" w14:textId="4D702648" w:rsidR="001C7772" w:rsidRDefault="001C7772" w:rsidP="001C7772">
            <w:pPr>
              <w:jc w:val="center"/>
              <w:rPr>
                <w:b/>
                <w:szCs w:val="24"/>
              </w:rPr>
            </w:pPr>
            <w:r w:rsidRPr="00AE3E3B">
              <w:rPr>
                <w:rFonts w:cs="Arial"/>
                <w:noProof/>
                <w:sz w:val="18"/>
              </w:rPr>
              <w:drawing>
                <wp:anchor distT="0" distB="0" distL="114300" distR="114300" simplePos="0" relativeHeight="251702272" behindDoc="0" locked="0" layoutInCell="1" allowOverlap="1" wp14:anchorId="62796F72" wp14:editId="67B559B4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-97155</wp:posOffset>
                  </wp:positionV>
                  <wp:extent cx="121920" cy="11557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mark_23x20_02.svg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E3B">
              <w:rPr>
                <w:sz w:val="16"/>
                <w:szCs w:val="22"/>
              </w:rPr>
              <w:t>or</w:t>
            </w:r>
            <w:r w:rsidRPr="00AE3E3B">
              <w:rPr>
                <w:b/>
                <w:sz w:val="16"/>
                <w:szCs w:val="22"/>
              </w:rPr>
              <w:t xml:space="preserve"> </w:t>
            </w:r>
            <w:r w:rsidRPr="00EF3637">
              <w:rPr>
                <w:sz w:val="18"/>
                <w:szCs w:val="22"/>
              </w:rPr>
              <w:t>N/A</w:t>
            </w:r>
          </w:p>
        </w:tc>
      </w:tr>
      <w:tr w:rsidR="001C7772" w:rsidRPr="00D833D3" w14:paraId="65D8A020" w14:textId="6E820BB9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0E921D15" w14:textId="1457DE25" w:rsidR="001C7772" w:rsidRPr="00D833D3" w:rsidRDefault="001C7772" w:rsidP="001E35BE">
            <w:pPr>
              <w:rPr>
                <w:sz w:val="20"/>
              </w:rPr>
            </w:pPr>
            <w:r>
              <w:rPr>
                <w:sz w:val="20"/>
              </w:rPr>
              <w:t>PRC 2770.5</w:t>
            </w:r>
          </w:p>
        </w:tc>
        <w:tc>
          <w:tcPr>
            <w:tcW w:w="8784" w:type="dxa"/>
            <w:tcBorders>
              <w:top w:val="single" w:sz="4" w:space="0" w:color="auto"/>
            </w:tcBorders>
            <w:vAlign w:val="center"/>
          </w:tcPr>
          <w:p w14:paraId="3EE8036F" w14:textId="77777777" w:rsidR="001C7772" w:rsidRPr="00D833D3" w:rsidRDefault="001C7772" w:rsidP="001E35BE">
            <w:pPr>
              <w:rPr>
                <w:sz w:val="20"/>
              </w:rPr>
            </w:pPr>
            <w:r>
              <w:rPr>
                <w:sz w:val="20"/>
              </w:rPr>
              <w:t xml:space="preserve">For operations within the 100-year flood plain (defined by FEMA) and within one mile up- or downstream of a state highway bridge, Caltrans must be notified and provided a 45-day review period </w:t>
            </w:r>
            <w:r w:rsidRPr="00707A6F">
              <w:rPr>
                <w:sz w:val="20"/>
              </w:rPr>
              <w:t>by the lead agency.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8" w:space="0" w:color="000000" w:themeColor="text1"/>
            </w:tcBorders>
          </w:tcPr>
          <w:p w14:paraId="0E08A12F" w14:textId="77777777" w:rsidR="001C7772" w:rsidRDefault="001C7772" w:rsidP="001E35BE">
            <w:pPr>
              <w:rPr>
                <w:sz w:val="20"/>
              </w:rPr>
            </w:pPr>
          </w:p>
        </w:tc>
      </w:tr>
      <w:tr w:rsidR="001C7772" w:rsidRPr="00D833D3" w14:paraId="4E4BE4D3" w14:textId="7C1C4DFB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</w:tcBorders>
            <w:vAlign w:val="center"/>
          </w:tcPr>
          <w:p w14:paraId="4283CD8E" w14:textId="1E864CF4" w:rsidR="001C7772" w:rsidRPr="00D833D3" w:rsidRDefault="001C7772" w:rsidP="001E35BE">
            <w:pPr>
              <w:rPr>
                <w:sz w:val="20"/>
              </w:rPr>
            </w:pPr>
            <w:r>
              <w:rPr>
                <w:sz w:val="20"/>
              </w:rPr>
              <w:t>PRC</w:t>
            </w:r>
            <w:r w:rsidRPr="00D833D3">
              <w:rPr>
                <w:sz w:val="20"/>
              </w:rPr>
              <w:t xml:space="preserve"> 2772(c)(8)(A)</w:t>
            </w:r>
          </w:p>
        </w:tc>
        <w:tc>
          <w:tcPr>
            <w:tcW w:w="8784" w:type="dxa"/>
            <w:vAlign w:val="center"/>
          </w:tcPr>
          <w:p w14:paraId="04911E81" w14:textId="77777777" w:rsidR="001C7772" w:rsidRPr="00D833D3" w:rsidRDefault="001C7772" w:rsidP="001E35BE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D833D3">
              <w:rPr>
                <w:sz w:val="20"/>
              </w:rPr>
              <w:t xml:space="preserve">escription of </w:t>
            </w:r>
            <w:r>
              <w:rPr>
                <w:sz w:val="20"/>
              </w:rPr>
              <w:t xml:space="preserve">the manner in which </w:t>
            </w:r>
            <w:r w:rsidRPr="00D833D3">
              <w:rPr>
                <w:sz w:val="20"/>
              </w:rPr>
              <w:t>contaminant</w:t>
            </w:r>
            <w:r>
              <w:rPr>
                <w:sz w:val="20"/>
              </w:rPr>
              <w:t>s will be</w:t>
            </w:r>
            <w:r w:rsidRPr="00D833D3">
              <w:rPr>
                <w:sz w:val="20"/>
              </w:rPr>
              <w:t xml:space="preserve"> control</w:t>
            </w:r>
            <w:r>
              <w:rPr>
                <w:sz w:val="20"/>
              </w:rPr>
              <w:t>led</w:t>
            </w:r>
            <w:r w:rsidRPr="00D833D3">
              <w:rPr>
                <w:sz w:val="20"/>
              </w:rPr>
              <w:t xml:space="preserve"> and mine waste</w:t>
            </w:r>
            <w:r>
              <w:rPr>
                <w:sz w:val="20"/>
              </w:rPr>
              <w:t xml:space="preserve"> will be</w:t>
            </w:r>
            <w:r w:rsidRPr="00D833D3">
              <w:rPr>
                <w:sz w:val="20"/>
              </w:rPr>
              <w:t xml:space="preserve"> dispos</w:t>
            </w:r>
            <w:r>
              <w:rPr>
                <w:sz w:val="20"/>
              </w:rPr>
              <w:t>ed</w:t>
            </w:r>
            <w:r w:rsidRPr="00D833D3">
              <w:rPr>
                <w:sz w:val="20"/>
              </w:rPr>
              <w:t xml:space="preserve">. </w:t>
            </w:r>
          </w:p>
        </w:tc>
        <w:tc>
          <w:tcPr>
            <w:tcW w:w="576" w:type="dxa"/>
            <w:tcBorders>
              <w:right w:val="single" w:sz="8" w:space="0" w:color="000000" w:themeColor="text1"/>
            </w:tcBorders>
          </w:tcPr>
          <w:p w14:paraId="64E88214" w14:textId="77777777" w:rsidR="001C7772" w:rsidRDefault="001C7772" w:rsidP="001E35BE">
            <w:pPr>
              <w:rPr>
                <w:sz w:val="20"/>
              </w:rPr>
            </w:pPr>
          </w:p>
        </w:tc>
      </w:tr>
      <w:tr w:rsidR="001C7772" w:rsidRPr="00F9292E" w14:paraId="6DCC0CDC" w14:textId="46D328AF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</w:tcBorders>
            <w:vAlign w:val="center"/>
          </w:tcPr>
          <w:p w14:paraId="509641B3" w14:textId="1EC4C341" w:rsidR="001C7772" w:rsidRPr="00F9292E" w:rsidRDefault="001C7772" w:rsidP="001E35BE">
            <w:pPr>
              <w:rPr>
                <w:sz w:val="20"/>
              </w:rPr>
            </w:pPr>
            <w:r>
              <w:rPr>
                <w:sz w:val="20"/>
              </w:rPr>
              <w:t>PRC</w:t>
            </w:r>
            <w:r w:rsidRPr="00F9292E">
              <w:rPr>
                <w:sz w:val="20"/>
              </w:rPr>
              <w:t xml:space="preserve"> 2772(c)(8)(B)</w:t>
            </w:r>
          </w:p>
        </w:tc>
        <w:tc>
          <w:tcPr>
            <w:tcW w:w="8784" w:type="dxa"/>
            <w:vAlign w:val="center"/>
          </w:tcPr>
          <w:p w14:paraId="12B6118D" w14:textId="77777777" w:rsidR="001C7772" w:rsidRPr="00F9292E" w:rsidRDefault="001C7772" w:rsidP="001E35BE">
            <w:pPr>
              <w:rPr>
                <w:sz w:val="20"/>
              </w:rPr>
            </w:pPr>
            <w:r>
              <w:rPr>
                <w:sz w:val="20"/>
              </w:rPr>
              <w:t>The reclamation plan shall include a description of the manner in which stream banks</w:t>
            </w:r>
            <w:r w:rsidRPr="00F9292E">
              <w:rPr>
                <w:sz w:val="20"/>
              </w:rPr>
              <w:t xml:space="preserve">/beds </w:t>
            </w:r>
            <w:r>
              <w:rPr>
                <w:sz w:val="20"/>
              </w:rPr>
              <w:t xml:space="preserve">will be rehabilitated </w:t>
            </w:r>
            <w:r w:rsidRPr="00F9292E">
              <w:rPr>
                <w:sz w:val="20"/>
              </w:rPr>
              <w:t>to minimize erosion</w:t>
            </w:r>
            <w:r>
              <w:rPr>
                <w:sz w:val="20"/>
              </w:rPr>
              <w:t xml:space="preserve"> and sedimentation</w:t>
            </w:r>
            <w:r w:rsidRPr="00F9292E">
              <w:rPr>
                <w:sz w:val="20"/>
              </w:rPr>
              <w:t>.</w:t>
            </w:r>
          </w:p>
        </w:tc>
        <w:tc>
          <w:tcPr>
            <w:tcW w:w="576" w:type="dxa"/>
            <w:tcBorders>
              <w:right w:val="single" w:sz="8" w:space="0" w:color="000000" w:themeColor="text1"/>
            </w:tcBorders>
          </w:tcPr>
          <w:p w14:paraId="2DCC9F3C" w14:textId="77777777" w:rsidR="001C7772" w:rsidRDefault="001C7772" w:rsidP="001E35BE">
            <w:pPr>
              <w:rPr>
                <w:sz w:val="20"/>
              </w:rPr>
            </w:pPr>
          </w:p>
        </w:tc>
      </w:tr>
      <w:tr w:rsidR="001C7772" w:rsidRPr="00D833D3" w14:paraId="7A547AB4" w14:textId="1E059C96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</w:tcBorders>
            <w:vAlign w:val="center"/>
          </w:tcPr>
          <w:p w14:paraId="48164E6E" w14:textId="30015113" w:rsidR="001C7772" w:rsidRPr="00D833D3" w:rsidRDefault="001C7772" w:rsidP="001E35BE">
            <w:pPr>
              <w:rPr>
                <w:sz w:val="20"/>
              </w:rPr>
            </w:pPr>
            <w:r>
              <w:rPr>
                <w:sz w:val="20"/>
              </w:rPr>
              <w:t>PRC</w:t>
            </w:r>
            <w:r w:rsidRPr="00D833D3">
              <w:rPr>
                <w:sz w:val="20"/>
              </w:rPr>
              <w:t xml:space="preserve"> 2773(a)</w:t>
            </w:r>
          </w:p>
        </w:tc>
        <w:tc>
          <w:tcPr>
            <w:tcW w:w="8784" w:type="dxa"/>
            <w:vAlign w:val="center"/>
          </w:tcPr>
          <w:p w14:paraId="1273AA2F" w14:textId="77777777" w:rsidR="001C7772" w:rsidRPr="00D833D3" w:rsidRDefault="001C7772" w:rsidP="001E35BE">
            <w:pPr>
              <w:rPr>
                <w:sz w:val="20"/>
              </w:rPr>
            </w:pPr>
            <w:r>
              <w:rPr>
                <w:sz w:val="20"/>
              </w:rPr>
              <w:t>The reclamation plan shall establish s</w:t>
            </w:r>
            <w:r w:rsidRPr="00D833D3">
              <w:rPr>
                <w:sz w:val="20"/>
              </w:rPr>
              <w:t xml:space="preserve">ite-specific sediment and erosion control criteria for monitoring compliance with </w:t>
            </w:r>
            <w:r>
              <w:rPr>
                <w:sz w:val="20"/>
              </w:rPr>
              <w:t xml:space="preserve">the </w:t>
            </w:r>
            <w:r w:rsidRPr="00D833D3">
              <w:rPr>
                <w:sz w:val="20"/>
              </w:rPr>
              <w:t>reclamation plan.</w:t>
            </w:r>
          </w:p>
        </w:tc>
        <w:tc>
          <w:tcPr>
            <w:tcW w:w="576" w:type="dxa"/>
            <w:tcBorders>
              <w:right w:val="single" w:sz="8" w:space="0" w:color="000000" w:themeColor="text1"/>
            </w:tcBorders>
          </w:tcPr>
          <w:p w14:paraId="5854ED86" w14:textId="77777777" w:rsidR="001C7772" w:rsidRDefault="001C7772" w:rsidP="001E35BE">
            <w:pPr>
              <w:rPr>
                <w:sz w:val="20"/>
              </w:rPr>
            </w:pPr>
          </w:p>
        </w:tc>
      </w:tr>
      <w:tr w:rsidR="001C7772" w:rsidRPr="00F9292E" w14:paraId="0A285E08" w14:textId="4D290F03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</w:tcBorders>
            <w:vAlign w:val="center"/>
          </w:tcPr>
          <w:p w14:paraId="15F43CFC" w14:textId="77777777" w:rsidR="001C7772" w:rsidRPr="00F9292E" w:rsidRDefault="001C7772" w:rsidP="001E35BE">
            <w:pPr>
              <w:rPr>
                <w:sz w:val="20"/>
              </w:rPr>
            </w:pPr>
            <w:r w:rsidRPr="00F9292E">
              <w:rPr>
                <w:sz w:val="20"/>
              </w:rPr>
              <w:t>CCR 3502(b)(6)</w:t>
            </w:r>
          </w:p>
        </w:tc>
        <w:tc>
          <w:tcPr>
            <w:tcW w:w="8784" w:type="dxa"/>
            <w:vAlign w:val="center"/>
          </w:tcPr>
          <w:p w14:paraId="4D38768A" w14:textId="0B1BAE42" w:rsidR="001C7772" w:rsidRPr="00F9292E" w:rsidRDefault="001C7772" w:rsidP="001E35BE">
            <w:pPr>
              <w:rPr>
                <w:sz w:val="20"/>
              </w:rPr>
            </w:pPr>
            <w:r w:rsidRPr="00F9292E">
              <w:rPr>
                <w:sz w:val="20"/>
              </w:rPr>
              <w:t>Temporary stream and water</w:t>
            </w:r>
            <w:r>
              <w:rPr>
                <w:sz w:val="20"/>
              </w:rPr>
              <w:t>shed</w:t>
            </w:r>
            <w:r w:rsidRPr="00F9292E">
              <w:rPr>
                <w:sz w:val="20"/>
              </w:rPr>
              <w:t xml:space="preserve"> diversions </w:t>
            </w:r>
            <w:r>
              <w:rPr>
                <w:sz w:val="20"/>
              </w:rPr>
              <w:t>shall be detailed in the reclamation plan</w:t>
            </w:r>
            <w:r w:rsidRPr="00F9292E">
              <w:rPr>
                <w:sz w:val="20"/>
              </w:rPr>
              <w:t>.</w:t>
            </w:r>
          </w:p>
        </w:tc>
        <w:tc>
          <w:tcPr>
            <w:tcW w:w="576" w:type="dxa"/>
            <w:tcBorders>
              <w:right w:val="single" w:sz="8" w:space="0" w:color="000000" w:themeColor="text1"/>
            </w:tcBorders>
          </w:tcPr>
          <w:p w14:paraId="3B31BE0E" w14:textId="77777777" w:rsidR="001C7772" w:rsidRPr="00F9292E" w:rsidRDefault="001C7772" w:rsidP="001E35BE">
            <w:pPr>
              <w:rPr>
                <w:sz w:val="20"/>
              </w:rPr>
            </w:pPr>
          </w:p>
        </w:tc>
      </w:tr>
      <w:tr w:rsidR="001C7772" w:rsidRPr="00D833D3" w14:paraId="015D9106" w14:textId="7E55025D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</w:tcBorders>
            <w:vAlign w:val="center"/>
          </w:tcPr>
          <w:p w14:paraId="49AC20D6" w14:textId="77777777" w:rsidR="001C7772" w:rsidRPr="00D833D3" w:rsidRDefault="001C7772" w:rsidP="001E35BE">
            <w:pPr>
              <w:ind w:right="-72"/>
              <w:rPr>
                <w:sz w:val="20"/>
              </w:rPr>
            </w:pPr>
            <w:r w:rsidRPr="00D833D3">
              <w:rPr>
                <w:sz w:val="20"/>
              </w:rPr>
              <w:t>CCR 3503(a)(2)</w:t>
            </w:r>
          </w:p>
        </w:tc>
        <w:tc>
          <w:tcPr>
            <w:tcW w:w="8784" w:type="dxa"/>
            <w:vAlign w:val="center"/>
          </w:tcPr>
          <w:p w14:paraId="73438BF8" w14:textId="77777777" w:rsidR="001C7772" w:rsidRPr="00D833D3" w:rsidRDefault="001C7772" w:rsidP="001E35BE">
            <w:pPr>
              <w:ind w:right="-72"/>
              <w:rPr>
                <w:sz w:val="20"/>
              </w:rPr>
            </w:pPr>
            <w:r w:rsidRPr="00D833D3">
              <w:rPr>
                <w:sz w:val="20"/>
              </w:rPr>
              <w:t xml:space="preserve">Stockpiles </w:t>
            </w:r>
            <w:r>
              <w:rPr>
                <w:sz w:val="20"/>
              </w:rPr>
              <w:t xml:space="preserve">of overburden and minerals shall be </w:t>
            </w:r>
            <w:r w:rsidRPr="00D833D3">
              <w:rPr>
                <w:sz w:val="20"/>
              </w:rPr>
              <w:t>managed to minimize water and wind erosion.</w:t>
            </w:r>
          </w:p>
        </w:tc>
        <w:tc>
          <w:tcPr>
            <w:tcW w:w="576" w:type="dxa"/>
            <w:tcBorders>
              <w:right w:val="single" w:sz="8" w:space="0" w:color="000000" w:themeColor="text1"/>
            </w:tcBorders>
          </w:tcPr>
          <w:p w14:paraId="1E489D7A" w14:textId="77777777" w:rsidR="001C7772" w:rsidRPr="00D833D3" w:rsidRDefault="001C7772" w:rsidP="001E35BE">
            <w:pPr>
              <w:ind w:right="-72"/>
              <w:rPr>
                <w:sz w:val="20"/>
              </w:rPr>
            </w:pPr>
          </w:p>
        </w:tc>
      </w:tr>
      <w:tr w:rsidR="001C7772" w:rsidRPr="00D833D3" w14:paraId="7DDF8279" w14:textId="62CE162D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</w:tcBorders>
            <w:vAlign w:val="center"/>
          </w:tcPr>
          <w:p w14:paraId="7D914441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lastRenderedPageBreak/>
              <w:t>CCR 3503(b)(2)</w:t>
            </w:r>
          </w:p>
        </w:tc>
        <w:tc>
          <w:tcPr>
            <w:tcW w:w="8784" w:type="dxa"/>
            <w:vAlign w:val="center"/>
          </w:tcPr>
          <w:p w14:paraId="6499DDD1" w14:textId="77777777" w:rsidR="001C7772" w:rsidRPr="00D833D3" w:rsidRDefault="001C7772" w:rsidP="001E35BE">
            <w:pPr>
              <w:rPr>
                <w:sz w:val="20"/>
              </w:rPr>
            </w:pPr>
            <w:r>
              <w:rPr>
                <w:sz w:val="20"/>
              </w:rPr>
              <w:t>Operations shall be conducted to s</w:t>
            </w:r>
            <w:r w:rsidRPr="00D833D3">
              <w:rPr>
                <w:sz w:val="20"/>
              </w:rPr>
              <w:t>ubstantially prevent siltation of groundwater recharge areas.</w:t>
            </w:r>
          </w:p>
        </w:tc>
        <w:tc>
          <w:tcPr>
            <w:tcW w:w="576" w:type="dxa"/>
            <w:tcBorders>
              <w:right w:val="single" w:sz="8" w:space="0" w:color="000000" w:themeColor="text1"/>
            </w:tcBorders>
          </w:tcPr>
          <w:p w14:paraId="1735B9C8" w14:textId="77777777" w:rsidR="001C7772" w:rsidRDefault="001C7772" w:rsidP="001E35BE">
            <w:pPr>
              <w:rPr>
                <w:sz w:val="20"/>
              </w:rPr>
            </w:pPr>
          </w:p>
        </w:tc>
      </w:tr>
      <w:tr w:rsidR="001C7772" w:rsidRPr="00D833D3" w14:paraId="517DF422" w14:textId="0324E3AF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</w:tcBorders>
            <w:vAlign w:val="center"/>
          </w:tcPr>
          <w:p w14:paraId="029D5D36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>CCR 3503(a)(3)</w:t>
            </w:r>
          </w:p>
        </w:tc>
        <w:tc>
          <w:tcPr>
            <w:tcW w:w="8784" w:type="dxa"/>
            <w:vAlign w:val="center"/>
          </w:tcPr>
          <w:p w14:paraId="27DFD869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 xml:space="preserve">Erosion control facilities </w:t>
            </w:r>
            <w:r>
              <w:rPr>
                <w:sz w:val="20"/>
              </w:rPr>
              <w:t xml:space="preserve">shall be </w:t>
            </w:r>
            <w:r w:rsidRPr="00D833D3">
              <w:rPr>
                <w:sz w:val="20"/>
              </w:rPr>
              <w:t>constructed and maintained where necessary</w:t>
            </w:r>
            <w:r>
              <w:rPr>
                <w:sz w:val="20"/>
              </w:rPr>
              <w:t xml:space="preserve"> to control erosion</w:t>
            </w:r>
            <w:r w:rsidRPr="00D833D3">
              <w:rPr>
                <w:sz w:val="20"/>
              </w:rPr>
              <w:t>.</w:t>
            </w:r>
          </w:p>
        </w:tc>
        <w:tc>
          <w:tcPr>
            <w:tcW w:w="576" w:type="dxa"/>
            <w:tcBorders>
              <w:right w:val="single" w:sz="8" w:space="0" w:color="000000" w:themeColor="text1"/>
            </w:tcBorders>
          </w:tcPr>
          <w:p w14:paraId="393F62A1" w14:textId="77777777" w:rsidR="001C7772" w:rsidRPr="00D833D3" w:rsidRDefault="001C7772" w:rsidP="001E35BE">
            <w:pPr>
              <w:rPr>
                <w:sz w:val="20"/>
              </w:rPr>
            </w:pPr>
          </w:p>
        </w:tc>
      </w:tr>
      <w:tr w:rsidR="001C7772" w:rsidRPr="00D833D3" w14:paraId="4E9BDF21" w14:textId="4FB77ADA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</w:tcBorders>
            <w:vAlign w:val="center"/>
          </w:tcPr>
          <w:p w14:paraId="680B9AD6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>CCR 3503(b)(1)</w:t>
            </w:r>
          </w:p>
        </w:tc>
        <w:tc>
          <w:tcPr>
            <w:tcW w:w="8784" w:type="dxa"/>
            <w:vAlign w:val="center"/>
          </w:tcPr>
          <w:p w14:paraId="4D6C4B91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 xml:space="preserve">Settling ponds </w:t>
            </w:r>
            <w:r>
              <w:rPr>
                <w:sz w:val="20"/>
              </w:rPr>
              <w:t>shall be constructed</w:t>
            </w:r>
            <w:r w:rsidRPr="00D833D3">
              <w:rPr>
                <w:sz w:val="20"/>
              </w:rPr>
              <w:t xml:space="preserve"> where they will provide </w:t>
            </w:r>
            <w:r>
              <w:rPr>
                <w:sz w:val="20"/>
              </w:rPr>
              <w:t xml:space="preserve">a </w:t>
            </w:r>
            <w:r w:rsidRPr="00D833D3">
              <w:rPr>
                <w:sz w:val="20"/>
              </w:rPr>
              <w:t xml:space="preserve">significant benefit to water quality. </w:t>
            </w:r>
          </w:p>
        </w:tc>
        <w:tc>
          <w:tcPr>
            <w:tcW w:w="576" w:type="dxa"/>
            <w:tcBorders>
              <w:right w:val="single" w:sz="8" w:space="0" w:color="000000" w:themeColor="text1"/>
            </w:tcBorders>
          </w:tcPr>
          <w:p w14:paraId="4CF0EF29" w14:textId="77777777" w:rsidR="001C7772" w:rsidRPr="00D833D3" w:rsidRDefault="001C7772" w:rsidP="001E35BE">
            <w:pPr>
              <w:rPr>
                <w:sz w:val="20"/>
              </w:rPr>
            </w:pPr>
          </w:p>
        </w:tc>
      </w:tr>
      <w:tr w:rsidR="001C7772" w:rsidRPr="00D833D3" w14:paraId="15887FA9" w14:textId="5213DC4C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  <w:bottom w:val="single" w:sz="6" w:space="0" w:color="auto"/>
            </w:tcBorders>
            <w:vAlign w:val="center"/>
          </w:tcPr>
          <w:p w14:paraId="4CCBCC94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>CCR 3503(d)</w:t>
            </w:r>
          </w:p>
        </w:tc>
        <w:tc>
          <w:tcPr>
            <w:tcW w:w="8784" w:type="dxa"/>
            <w:tcBorders>
              <w:bottom w:val="single" w:sz="6" w:space="0" w:color="auto"/>
            </w:tcBorders>
            <w:vAlign w:val="center"/>
          </w:tcPr>
          <w:p w14:paraId="21780C9C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 xml:space="preserve">Disposal of mine waste and overburden shall be stable and </w:t>
            </w:r>
            <w:r>
              <w:rPr>
                <w:sz w:val="20"/>
              </w:rPr>
              <w:t xml:space="preserve">shall </w:t>
            </w:r>
            <w:r w:rsidRPr="00D833D3">
              <w:rPr>
                <w:sz w:val="20"/>
              </w:rPr>
              <w:t>not restrict natural drainage without suitable provisions for diversion.</w:t>
            </w:r>
          </w:p>
        </w:tc>
        <w:tc>
          <w:tcPr>
            <w:tcW w:w="576" w:type="dxa"/>
            <w:tcBorders>
              <w:bottom w:val="single" w:sz="6" w:space="0" w:color="auto"/>
              <w:right w:val="single" w:sz="8" w:space="0" w:color="000000" w:themeColor="text1"/>
            </w:tcBorders>
          </w:tcPr>
          <w:p w14:paraId="5EF738BB" w14:textId="77777777" w:rsidR="001C7772" w:rsidRPr="00D833D3" w:rsidRDefault="001C7772" w:rsidP="001E35BE">
            <w:pPr>
              <w:rPr>
                <w:sz w:val="20"/>
              </w:rPr>
            </w:pPr>
          </w:p>
        </w:tc>
      </w:tr>
      <w:tr w:rsidR="001C7772" w:rsidRPr="00D833D3" w14:paraId="1DA54D1B" w14:textId="4D485811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vMerge w:val="restart"/>
            <w:tcBorders>
              <w:top w:val="single" w:sz="6" w:space="0" w:color="auto"/>
              <w:left w:val="single" w:sz="8" w:space="0" w:color="000000" w:themeColor="text1"/>
            </w:tcBorders>
            <w:vAlign w:val="center"/>
          </w:tcPr>
          <w:p w14:paraId="309638B5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>CCR 3503(e)</w:t>
            </w:r>
          </w:p>
        </w:tc>
        <w:tc>
          <w:tcPr>
            <w:tcW w:w="8784" w:type="dxa"/>
            <w:tcBorders>
              <w:top w:val="single" w:sz="6" w:space="0" w:color="auto"/>
              <w:bottom w:val="single" w:sz="6" w:space="0" w:color="BFBFBF" w:themeColor="background1" w:themeShade="BF"/>
            </w:tcBorders>
            <w:vAlign w:val="center"/>
          </w:tcPr>
          <w:p w14:paraId="3B7BF651" w14:textId="1B6665A3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 xml:space="preserve">Grading and revegetation </w:t>
            </w:r>
            <w:r>
              <w:rPr>
                <w:sz w:val="20"/>
              </w:rPr>
              <w:t xml:space="preserve">shall be designed </w:t>
            </w:r>
            <w:r w:rsidRPr="00D833D3">
              <w:rPr>
                <w:sz w:val="20"/>
              </w:rPr>
              <w:t xml:space="preserve">to minimize erosion and convey surface runoff to natural drainage courses or interior basins. 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BFBFBF" w:themeColor="background1" w:themeShade="BF"/>
              <w:right w:val="single" w:sz="8" w:space="0" w:color="000000" w:themeColor="text1"/>
            </w:tcBorders>
          </w:tcPr>
          <w:p w14:paraId="6B6760DC" w14:textId="77777777" w:rsidR="001C7772" w:rsidRPr="00D833D3" w:rsidRDefault="001C7772" w:rsidP="001E35BE">
            <w:pPr>
              <w:rPr>
                <w:sz w:val="20"/>
              </w:rPr>
            </w:pPr>
          </w:p>
        </w:tc>
      </w:tr>
      <w:tr w:rsidR="001C7772" w:rsidRPr="00D833D3" w14:paraId="12C6BD4E" w14:textId="77FBCC35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vMerge/>
            <w:tcBorders>
              <w:left w:val="single" w:sz="8" w:space="0" w:color="000000" w:themeColor="text1"/>
              <w:bottom w:val="single" w:sz="6" w:space="0" w:color="auto"/>
            </w:tcBorders>
            <w:vAlign w:val="center"/>
          </w:tcPr>
          <w:p w14:paraId="05D57F03" w14:textId="77777777" w:rsidR="001C7772" w:rsidRPr="00D833D3" w:rsidRDefault="001C7772" w:rsidP="001E35BE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auto"/>
            </w:tcBorders>
            <w:vAlign w:val="center"/>
          </w:tcPr>
          <w:p w14:paraId="57166FAA" w14:textId="3188C96A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>Spillway protection</w:t>
            </w:r>
            <w:r>
              <w:rPr>
                <w:sz w:val="20"/>
              </w:rPr>
              <w:t xml:space="preserve"> shall be designed to prevent erosion.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auto"/>
              <w:right w:val="single" w:sz="8" w:space="0" w:color="000000" w:themeColor="text1"/>
            </w:tcBorders>
          </w:tcPr>
          <w:p w14:paraId="11D609DD" w14:textId="77777777" w:rsidR="001C7772" w:rsidRPr="00D833D3" w:rsidRDefault="001C7772" w:rsidP="001E35BE">
            <w:pPr>
              <w:rPr>
                <w:sz w:val="20"/>
              </w:rPr>
            </w:pPr>
          </w:p>
        </w:tc>
      </w:tr>
      <w:tr w:rsidR="001C7772" w:rsidRPr="00F9292E" w14:paraId="61CD2C79" w14:textId="5B451975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top w:val="single" w:sz="6" w:space="0" w:color="auto"/>
              <w:left w:val="single" w:sz="8" w:space="0" w:color="000000" w:themeColor="text1"/>
            </w:tcBorders>
            <w:vAlign w:val="center"/>
          </w:tcPr>
          <w:p w14:paraId="698BC9D1" w14:textId="77777777" w:rsidR="001C7772" w:rsidRPr="00F9292E" w:rsidRDefault="001C7772" w:rsidP="001E35BE">
            <w:pPr>
              <w:rPr>
                <w:sz w:val="20"/>
              </w:rPr>
            </w:pPr>
            <w:r w:rsidRPr="00F9292E">
              <w:rPr>
                <w:sz w:val="20"/>
              </w:rPr>
              <w:t>CCR 3706(a)</w:t>
            </w:r>
          </w:p>
        </w:tc>
        <w:tc>
          <w:tcPr>
            <w:tcW w:w="8784" w:type="dxa"/>
            <w:tcBorders>
              <w:top w:val="single" w:sz="6" w:space="0" w:color="auto"/>
            </w:tcBorders>
            <w:vAlign w:val="center"/>
          </w:tcPr>
          <w:p w14:paraId="1369ED9C" w14:textId="77777777" w:rsidR="001C7772" w:rsidRPr="00F9292E" w:rsidRDefault="001C7772" w:rsidP="001E35BE">
            <w:pPr>
              <w:rPr>
                <w:sz w:val="20"/>
              </w:rPr>
            </w:pPr>
            <w:r>
              <w:rPr>
                <w:sz w:val="20"/>
              </w:rPr>
              <w:t>Surface m</w:t>
            </w:r>
            <w:r w:rsidRPr="00F9292E">
              <w:rPr>
                <w:sz w:val="20"/>
              </w:rPr>
              <w:t xml:space="preserve">ining and reclamation </w:t>
            </w:r>
            <w:r>
              <w:rPr>
                <w:sz w:val="20"/>
              </w:rPr>
              <w:t xml:space="preserve">activities shall be conducted </w:t>
            </w:r>
            <w:r w:rsidRPr="00F9292E">
              <w:rPr>
                <w:sz w:val="20"/>
              </w:rPr>
              <w:t xml:space="preserve">to protect </w:t>
            </w:r>
            <w:r>
              <w:rPr>
                <w:sz w:val="20"/>
              </w:rPr>
              <w:t xml:space="preserve">on-site and </w:t>
            </w:r>
            <w:r w:rsidRPr="00F9292E">
              <w:rPr>
                <w:sz w:val="20"/>
              </w:rPr>
              <w:t>downstream beneficial uses</w:t>
            </w:r>
            <w:r>
              <w:rPr>
                <w:sz w:val="20"/>
              </w:rPr>
              <w:t xml:space="preserve"> of water</w:t>
            </w:r>
            <w:r w:rsidRPr="00F9292E">
              <w:rPr>
                <w:sz w:val="20"/>
              </w:rPr>
              <w:t>.</w:t>
            </w:r>
          </w:p>
        </w:tc>
        <w:tc>
          <w:tcPr>
            <w:tcW w:w="576" w:type="dxa"/>
            <w:tcBorders>
              <w:top w:val="single" w:sz="6" w:space="0" w:color="auto"/>
              <w:right w:val="single" w:sz="8" w:space="0" w:color="000000" w:themeColor="text1"/>
            </w:tcBorders>
          </w:tcPr>
          <w:p w14:paraId="04EE83DC" w14:textId="77777777" w:rsidR="001C7772" w:rsidRDefault="001C7772" w:rsidP="001E35BE">
            <w:pPr>
              <w:rPr>
                <w:sz w:val="20"/>
              </w:rPr>
            </w:pPr>
          </w:p>
        </w:tc>
      </w:tr>
      <w:tr w:rsidR="001C7772" w:rsidRPr="00D833D3" w14:paraId="1218E267" w14:textId="4D45470B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</w:tcBorders>
            <w:vAlign w:val="center"/>
          </w:tcPr>
          <w:p w14:paraId="172FFDA5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>CCR 3706(b)</w:t>
            </w:r>
          </w:p>
        </w:tc>
        <w:tc>
          <w:tcPr>
            <w:tcW w:w="8784" w:type="dxa"/>
            <w:vAlign w:val="center"/>
          </w:tcPr>
          <w:p w14:paraId="6B17FB84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>Water quality, recharge</w:t>
            </w:r>
            <w:r>
              <w:rPr>
                <w:sz w:val="20"/>
              </w:rPr>
              <w:t xml:space="preserve"> potential</w:t>
            </w:r>
            <w:r w:rsidRPr="00D833D3">
              <w:rPr>
                <w:sz w:val="20"/>
              </w:rPr>
              <w:t>, and groundwater storage that is accessed by others shall not be diminished.</w:t>
            </w:r>
          </w:p>
        </w:tc>
        <w:tc>
          <w:tcPr>
            <w:tcW w:w="576" w:type="dxa"/>
            <w:tcBorders>
              <w:right w:val="single" w:sz="8" w:space="0" w:color="000000" w:themeColor="text1"/>
            </w:tcBorders>
          </w:tcPr>
          <w:p w14:paraId="75C34CB5" w14:textId="77777777" w:rsidR="001C7772" w:rsidRPr="00D833D3" w:rsidRDefault="001C7772" w:rsidP="001E35BE">
            <w:pPr>
              <w:rPr>
                <w:sz w:val="20"/>
              </w:rPr>
            </w:pPr>
          </w:p>
        </w:tc>
      </w:tr>
      <w:tr w:rsidR="001C7772" w:rsidRPr="00D833D3" w14:paraId="05B6C58D" w14:textId="6062A22E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  <w:bottom w:val="single" w:sz="6" w:space="0" w:color="auto"/>
            </w:tcBorders>
            <w:vAlign w:val="center"/>
          </w:tcPr>
          <w:p w14:paraId="5FB24F2D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>CCR 3706(c)</w:t>
            </w:r>
          </w:p>
        </w:tc>
        <w:tc>
          <w:tcPr>
            <w:tcW w:w="8784" w:type="dxa"/>
            <w:tcBorders>
              <w:bottom w:val="single" w:sz="6" w:space="0" w:color="auto"/>
            </w:tcBorders>
            <w:vAlign w:val="center"/>
          </w:tcPr>
          <w:p w14:paraId="12B35B00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 xml:space="preserve">Erosion and sedimentation </w:t>
            </w:r>
            <w:r>
              <w:rPr>
                <w:sz w:val="20"/>
              </w:rPr>
              <w:t xml:space="preserve">shall be </w:t>
            </w:r>
            <w:r w:rsidRPr="00D833D3">
              <w:rPr>
                <w:sz w:val="20"/>
              </w:rPr>
              <w:t>controlled during all phases of construction, operation, reclamation, and closure of surface mining operation</w:t>
            </w:r>
            <w:r>
              <w:rPr>
                <w:sz w:val="20"/>
              </w:rPr>
              <w:t>s</w:t>
            </w:r>
            <w:r w:rsidRPr="00D833D3">
              <w:rPr>
                <w:sz w:val="20"/>
              </w:rPr>
              <w:t xml:space="preserve"> to minimize siltation of lakes and water courses </w:t>
            </w:r>
            <w:r>
              <w:rPr>
                <w:sz w:val="20"/>
              </w:rPr>
              <w:t xml:space="preserve">as </w:t>
            </w:r>
            <w:r w:rsidRPr="00D833D3">
              <w:rPr>
                <w:sz w:val="20"/>
              </w:rPr>
              <w:t>per RWQCB/SWRCB.</w:t>
            </w:r>
          </w:p>
        </w:tc>
        <w:tc>
          <w:tcPr>
            <w:tcW w:w="576" w:type="dxa"/>
            <w:tcBorders>
              <w:bottom w:val="single" w:sz="6" w:space="0" w:color="auto"/>
              <w:right w:val="single" w:sz="8" w:space="0" w:color="000000" w:themeColor="text1"/>
            </w:tcBorders>
          </w:tcPr>
          <w:p w14:paraId="42F4A43D" w14:textId="77777777" w:rsidR="001C7772" w:rsidRPr="00D833D3" w:rsidRDefault="001C7772" w:rsidP="001E35BE">
            <w:pPr>
              <w:rPr>
                <w:sz w:val="20"/>
              </w:rPr>
            </w:pPr>
          </w:p>
        </w:tc>
      </w:tr>
      <w:tr w:rsidR="001C7772" w:rsidRPr="00D833D3" w14:paraId="5ECAA86D" w14:textId="3E4D96B8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vMerge w:val="restart"/>
            <w:tcBorders>
              <w:top w:val="single" w:sz="6" w:space="0" w:color="auto"/>
              <w:left w:val="single" w:sz="8" w:space="0" w:color="000000" w:themeColor="text1"/>
            </w:tcBorders>
            <w:vAlign w:val="center"/>
          </w:tcPr>
          <w:p w14:paraId="4FC56EB0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>CCR 3706(d)</w:t>
            </w:r>
          </w:p>
        </w:tc>
        <w:tc>
          <w:tcPr>
            <w:tcW w:w="8784" w:type="dxa"/>
            <w:tcBorders>
              <w:top w:val="single" w:sz="6" w:space="0" w:color="auto"/>
              <w:bottom w:val="single" w:sz="6" w:space="0" w:color="BFBFBF" w:themeColor="background1" w:themeShade="BF"/>
            </w:tcBorders>
            <w:vAlign w:val="center"/>
          </w:tcPr>
          <w:p w14:paraId="4475304C" w14:textId="65EFF545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 xml:space="preserve">Surface runoff and drainage </w:t>
            </w:r>
            <w:r>
              <w:rPr>
                <w:sz w:val="20"/>
              </w:rPr>
              <w:t xml:space="preserve">shall be </w:t>
            </w:r>
            <w:r w:rsidRPr="00D833D3">
              <w:rPr>
                <w:sz w:val="20"/>
              </w:rPr>
              <w:t>controlled to protect surround</w:t>
            </w:r>
            <w:r>
              <w:rPr>
                <w:sz w:val="20"/>
              </w:rPr>
              <w:t>ing land and water resources.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BFBFBF" w:themeColor="background1" w:themeShade="BF"/>
              <w:right w:val="single" w:sz="8" w:space="0" w:color="000000" w:themeColor="text1"/>
            </w:tcBorders>
          </w:tcPr>
          <w:p w14:paraId="419BF386" w14:textId="77777777" w:rsidR="001C7772" w:rsidRPr="00D833D3" w:rsidRDefault="001C7772" w:rsidP="001E35BE">
            <w:pPr>
              <w:rPr>
                <w:sz w:val="20"/>
              </w:rPr>
            </w:pPr>
          </w:p>
        </w:tc>
      </w:tr>
      <w:tr w:rsidR="001C7772" w:rsidRPr="00D833D3" w14:paraId="39B2130A" w14:textId="16DA3DFD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vMerge/>
            <w:tcBorders>
              <w:left w:val="single" w:sz="8" w:space="0" w:color="000000" w:themeColor="text1"/>
              <w:bottom w:val="single" w:sz="6" w:space="0" w:color="auto"/>
            </w:tcBorders>
            <w:vAlign w:val="center"/>
          </w:tcPr>
          <w:p w14:paraId="76742F33" w14:textId="77777777" w:rsidR="001C7772" w:rsidRPr="00D833D3" w:rsidRDefault="001C7772" w:rsidP="001E35BE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auto"/>
            </w:tcBorders>
            <w:vAlign w:val="center"/>
          </w:tcPr>
          <w:p w14:paraId="57AD9821" w14:textId="41A13AAC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 xml:space="preserve">Erosion control methods </w:t>
            </w:r>
            <w:r>
              <w:rPr>
                <w:sz w:val="20"/>
              </w:rPr>
              <w:t xml:space="preserve">shall be </w:t>
            </w:r>
            <w:r w:rsidRPr="00D833D3">
              <w:rPr>
                <w:sz w:val="20"/>
              </w:rPr>
              <w:t>designed for not less than 20 year/1 hour intensity storm event</w:t>
            </w:r>
            <w:r>
              <w:rPr>
                <w:sz w:val="20"/>
              </w:rPr>
              <w:t>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auto"/>
              <w:right w:val="single" w:sz="8" w:space="0" w:color="000000" w:themeColor="text1"/>
            </w:tcBorders>
          </w:tcPr>
          <w:p w14:paraId="4D88D260" w14:textId="77777777" w:rsidR="001C7772" w:rsidRPr="00D833D3" w:rsidRDefault="001C7772" w:rsidP="001E35BE">
            <w:pPr>
              <w:rPr>
                <w:sz w:val="20"/>
              </w:rPr>
            </w:pPr>
          </w:p>
        </w:tc>
      </w:tr>
      <w:tr w:rsidR="001C7772" w:rsidRPr="00D833D3" w14:paraId="035CD0DE" w14:textId="14FB80F3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top w:val="single" w:sz="6" w:space="0" w:color="auto"/>
              <w:left w:val="single" w:sz="8" w:space="0" w:color="000000" w:themeColor="text1"/>
            </w:tcBorders>
            <w:vAlign w:val="center"/>
          </w:tcPr>
          <w:p w14:paraId="1FAC4F1E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>CCR 3706(e)</w:t>
            </w:r>
          </w:p>
        </w:tc>
        <w:tc>
          <w:tcPr>
            <w:tcW w:w="8784" w:type="dxa"/>
            <w:tcBorders>
              <w:top w:val="single" w:sz="6" w:space="0" w:color="auto"/>
            </w:tcBorders>
            <w:vAlign w:val="center"/>
          </w:tcPr>
          <w:p w14:paraId="04747944" w14:textId="69E8AAFA" w:rsidR="001C7772" w:rsidRPr="00D833D3" w:rsidRDefault="001C7772" w:rsidP="001E35BE">
            <w:pPr>
              <w:rPr>
                <w:sz w:val="20"/>
              </w:rPr>
            </w:pPr>
            <w:r>
              <w:rPr>
                <w:sz w:val="20"/>
              </w:rPr>
              <w:t>Impacted</w:t>
            </w:r>
            <w:r w:rsidRPr="00D833D3">
              <w:rPr>
                <w:sz w:val="20"/>
              </w:rPr>
              <w:t xml:space="preserve"> drainages shall not cause increased erosion or sedimentation.</w:t>
            </w:r>
            <w:r w:rsidR="00B22211">
              <w:rPr>
                <w:sz w:val="20"/>
              </w:rPr>
              <w:t xml:space="preserve"> </w:t>
            </w:r>
            <w:r w:rsidRPr="00D833D3">
              <w:rPr>
                <w:sz w:val="20"/>
              </w:rPr>
              <w:t xml:space="preserve">Mitigation alternatives </w:t>
            </w:r>
            <w:r>
              <w:rPr>
                <w:sz w:val="20"/>
              </w:rPr>
              <w:t xml:space="preserve">shall be </w:t>
            </w:r>
            <w:r w:rsidRPr="00D833D3">
              <w:rPr>
                <w:sz w:val="20"/>
              </w:rPr>
              <w:t xml:space="preserve">proposed in </w:t>
            </w:r>
            <w:r>
              <w:rPr>
                <w:sz w:val="20"/>
              </w:rPr>
              <w:t xml:space="preserve">the </w:t>
            </w:r>
            <w:r w:rsidRPr="00D833D3">
              <w:rPr>
                <w:sz w:val="20"/>
              </w:rPr>
              <w:t>reclamation plan.</w:t>
            </w:r>
          </w:p>
        </w:tc>
        <w:tc>
          <w:tcPr>
            <w:tcW w:w="576" w:type="dxa"/>
            <w:tcBorders>
              <w:top w:val="single" w:sz="6" w:space="0" w:color="auto"/>
              <w:right w:val="single" w:sz="8" w:space="0" w:color="000000" w:themeColor="text1"/>
            </w:tcBorders>
          </w:tcPr>
          <w:p w14:paraId="0F8E961D" w14:textId="77777777" w:rsidR="001C7772" w:rsidRDefault="001C7772" w:rsidP="001E35BE">
            <w:pPr>
              <w:rPr>
                <w:sz w:val="20"/>
              </w:rPr>
            </w:pPr>
          </w:p>
        </w:tc>
      </w:tr>
      <w:tr w:rsidR="001C7772" w:rsidRPr="00F9292E" w14:paraId="6785BD4B" w14:textId="6C2193F9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</w:tcBorders>
            <w:vAlign w:val="center"/>
          </w:tcPr>
          <w:p w14:paraId="1AC579BE" w14:textId="77777777" w:rsidR="001C7772" w:rsidRPr="00F9292E" w:rsidRDefault="001C7772" w:rsidP="001E35BE">
            <w:pPr>
              <w:rPr>
                <w:sz w:val="20"/>
              </w:rPr>
            </w:pPr>
            <w:r w:rsidRPr="00F9292E">
              <w:rPr>
                <w:sz w:val="20"/>
              </w:rPr>
              <w:t>CCR 3706(f)(1)</w:t>
            </w:r>
          </w:p>
        </w:tc>
        <w:tc>
          <w:tcPr>
            <w:tcW w:w="8784" w:type="dxa"/>
            <w:vAlign w:val="center"/>
          </w:tcPr>
          <w:p w14:paraId="2B7CA2FE" w14:textId="77777777" w:rsidR="001C7772" w:rsidRPr="00F9292E" w:rsidRDefault="001C7772" w:rsidP="001E35BE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Stream diversions </w:t>
            </w:r>
            <w:r>
              <w:rPr>
                <w:sz w:val="20"/>
              </w:rPr>
              <w:t xml:space="preserve">shall be </w:t>
            </w:r>
            <w:r w:rsidRPr="00F9292E">
              <w:rPr>
                <w:sz w:val="20"/>
              </w:rPr>
              <w:t>constructed in accordance with</w:t>
            </w:r>
            <w:r>
              <w:rPr>
                <w:sz w:val="20"/>
              </w:rPr>
              <w:t xml:space="preserve"> the </w:t>
            </w:r>
            <w:r w:rsidRPr="00707A6F">
              <w:rPr>
                <w:sz w:val="20"/>
              </w:rPr>
              <w:t>Lake and Streambed Alteration Agreement (LSAA) between the operator and the Department of Fish and Wildlife.</w:t>
            </w:r>
          </w:p>
        </w:tc>
        <w:tc>
          <w:tcPr>
            <w:tcW w:w="576" w:type="dxa"/>
            <w:tcBorders>
              <w:right w:val="single" w:sz="8" w:space="0" w:color="000000" w:themeColor="text1"/>
            </w:tcBorders>
          </w:tcPr>
          <w:p w14:paraId="5F36B58F" w14:textId="77777777" w:rsidR="001C7772" w:rsidRPr="00F9292E" w:rsidRDefault="001C7772" w:rsidP="001E35BE">
            <w:pPr>
              <w:rPr>
                <w:sz w:val="20"/>
              </w:rPr>
            </w:pPr>
          </w:p>
        </w:tc>
      </w:tr>
      <w:tr w:rsidR="001C7772" w:rsidRPr="00F9292E" w14:paraId="656486CB" w14:textId="50E023C3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</w:tcBorders>
            <w:vAlign w:val="center"/>
          </w:tcPr>
          <w:p w14:paraId="10BBC9FB" w14:textId="3D59E255" w:rsidR="001C7772" w:rsidRPr="00F9292E" w:rsidRDefault="001C7772" w:rsidP="001E35BE">
            <w:pPr>
              <w:rPr>
                <w:sz w:val="20"/>
              </w:rPr>
            </w:pPr>
            <w:r w:rsidRPr="00F9292E">
              <w:rPr>
                <w:sz w:val="20"/>
              </w:rPr>
              <w:t>CCR 3706(f)(2)</w:t>
            </w:r>
          </w:p>
        </w:tc>
        <w:tc>
          <w:tcPr>
            <w:tcW w:w="8784" w:type="dxa"/>
            <w:vAlign w:val="center"/>
          </w:tcPr>
          <w:p w14:paraId="30C735B7" w14:textId="77777777" w:rsidR="001C7772" w:rsidRPr="00F9292E" w:rsidRDefault="001C7772" w:rsidP="001E35BE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Stream diversions </w:t>
            </w:r>
            <w:r>
              <w:rPr>
                <w:sz w:val="20"/>
              </w:rPr>
              <w:t xml:space="preserve">shall also be </w:t>
            </w:r>
            <w:r w:rsidRPr="00F9292E">
              <w:rPr>
                <w:sz w:val="20"/>
              </w:rPr>
              <w:t xml:space="preserve">constructed in accordance with Federal Clean Water Act and </w:t>
            </w:r>
            <w:r>
              <w:rPr>
                <w:sz w:val="20"/>
              </w:rPr>
              <w:t xml:space="preserve">the </w:t>
            </w:r>
            <w:r w:rsidRPr="00F9292E">
              <w:rPr>
                <w:sz w:val="20"/>
              </w:rPr>
              <w:t>Rivers and Harbors Act of 1899.</w:t>
            </w:r>
          </w:p>
        </w:tc>
        <w:tc>
          <w:tcPr>
            <w:tcW w:w="576" w:type="dxa"/>
            <w:tcBorders>
              <w:right w:val="single" w:sz="8" w:space="0" w:color="000000" w:themeColor="text1"/>
            </w:tcBorders>
          </w:tcPr>
          <w:p w14:paraId="41C8D07F" w14:textId="77777777" w:rsidR="001C7772" w:rsidRPr="00F9292E" w:rsidRDefault="001C7772" w:rsidP="001E35BE">
            <w:pPr>
              <w:rPr>
                <w:sz w:val="20"/>
              </w:rPr>
            </w:pPr>
          </w:p>
        </w:tc>
      </w:tr>
      <w:tr w:rsidR="001C7772" w:rsidRPr="00F9292E" w14:paraId="6EB2E30F" w14:textId="4FF37E1D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</w:tcBorders>
            <w:vAlign w:val="center"/>
          </w:tcPr>
          <w:p w14:paraId="5C94075D" w14:textId="77777777" w:rsidR="001C7772" w:rsidRPr="00F9292E" w:rsidRDefault="001C7772" w:rsidP="001E35BE">
            <w:pPr>
              <w:rPr>
                <w:sz w:val="20"/>
              </w:rPr>
            </w:pPr>
            <w:r w:rsidRPr="00F9292E">
              <w:rPr>
                <w:sz w:val="20"/>
              </w:rPr>
              <w:t>CCR 3706(g)</w:t>
            </w:r>
          </w:p>
        </w:tc>
        <w:tc>
          <w:tcPr>
            <w:tcW w:w="8784" w:type="dxa"/>
            <w:vAlign w:val="center"/>
          </w:tcPr>
          <w:p w14:paraId="245BBEC9" w14:textId="77777777" w:rsidR="001C7772" w:rsidRPr="00F9292E" w:rsidRDefault="001C7772" w:rsidP="001E35BE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All temporary stream diversions </w:t>
            </w:r>
            <w:r>
              <w:rPr>
                <w:sz w:val="20"/>
              </w:rPr>
              <w:t xml:space="preserve">shall </w:t>
            </w:r>
            <w:r w:rsidRPr="00F9292E">
              <w:rPr>
                <w:sz w:val="20"/>
              </w:rPr>
              <w:t xml:space="preserve">eventually </w:t>
            </w:r>
            <w:r>
              <w:rPr>
                <w:sz w:val="20"/>
              </w:rPr>
              <w:t xml:space="preserve">be </w:t>
            </w:r>
            <w:r w:rsidRPr="00F9292E">
              <w:rPr>
                <w:sz w:val="20"/>
              </w:rPr>
              <w:t xml:space="preserve">removed and </w:t>
            </w:r>
            <w:r>
              <w:rPr>
                <w:sz w:val="20"/>
              </w:rPr>
              <w:t xml:space="preserve">the </w:t>
            </w:r>
            <w:r w:rsidRPr="00F9292E">
              <w:rPr>
                <w:sz w:val="20"/>
              </w:rPr>
              <w:t>affected land reclaimed.</w:t>
            </w:r>
          </w:p>
        </w:tc>
        <w:tc>
          <w:tcPr>
            <w:tcW w:w="576" w:type="dxa"/>
            <w:tcBorders>
              <w:right w:val="single" w:sz="8" w:space="0" w:color="000000" w:themeColor="text1"/>
            </w:tcBorders>
          </w:tcPr>
          <w:p w14:paraId="4B3A008A" w14:textId="77777777" w:rsidR="001C7772" w:rsidRPr="00F9292E" w:rsidRDefault="001C7772" w:rsidP="001E35BE">
            <w:pPr>
              <w:rPr>
                <w:sz w:val="20"/>
              </w:rPr>
            </w:pPr>
          </w:p>
        </w:tc>
      </w:tr>
      <w:tr w:rsidR="001C7772" w:rsidRPr="00D833D3" w14:paraId="41AF304D" w14:textId="0B339E74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</w:tcBorders>
            <w:vAlign w:val="center"/>
          </w:tcPr>
          <w:p w14:paraId="5FBD9F92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>CCR 3710(a)</w:t>
            </w:r>
          </w:p>
        </w:tc>
        <w:tc>
          <w:tcPr>
            <w:tcW w:w="8784" w:type="dxa"/>
            <w:vAlign w:val="center"/>
          </w:tcPr>
          <w:p w14:paraId="6E86BA8A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 xml:space="preserve">Surface and groundwater </w:t>
            </w:r>
            <w:r>
              <w:rPr>
                <w:sz w:val="20"/>
              </w:rPr>
              <w:t xml:space="preserve">shall be </w:t>
            </w:r>
            <w:r w:rsidRPr="00D833D3">
              <w:rPr>
                <w:sz w:val="20"/>
              </w:rPr>
              <w:t xml:space="preserve">protected </w:t>
            </w:r>
            <w:r>
              <w:rPr>
                <w:sz w:val="20"/>
              </w:rPr>
              <w:t xml:space="preserve">from siltation and pollutants </w:t>
            </w:r>
            <w:r w:rsidRPr="00D833D3">
              <w:rPr>
                <w:sz w:val="20"/>
              </w:rPr>
              <w:t xml:space="preserve">in accordance with </w:t>
            </w:r>
            <w:r>
              <w:rPr>
                <w:sz w:val="20"/>
              </w:rPr>
              <w:t xml:space="preserve">the </w:t>
            </w:r>
            <w:r w:rsidRPr="00D833D3">
              <w:rPr>
                <w:sz w:val="20"/>
              </w:rPr>
              <w:t>Porter-Cologne</w:t>
            </w:r>
            <w:r>
              <w:rPr>
                <w:sz w:val="20"/>
              </w:rPr>
              <w:t xml:space="preserve"> Act, the Federal</w:t>
            </w:r>
            <w:r w:rsidRPr="00D833D3">
              <w:rPr>
                <w:sz w:val="20"/>
              </w:rPr>
              <w:t xml:space="preserve"> Clean Water Act, and RWQCB/SWRCB requirements.</w:t>
            </w:r>
          </w:p>
        </w:tc>
        <w:tc>
          <w:tcPr>
            <w:tcW w:w="576" w:type="dxa"/>
            <w:tcBorders>
              <w:right w:val="single" w:sz="8" w:space="0" w:color="000000" w:themeColor="text1"/>
            </w:tcBorders>
          </w:tcPr>
          <w:p w14:paraId="56528654" w14:textId="77777777" w:rsidR="001C7772" w:rsidRPr="00D833D3" w:rsidRDefault="001C7772" w:rsidP="001E35BE">
            <w:pPr>
              <w:rPr>
                <w:sz w:val="20"/>
              </w:rPr>
            </w:pPr>
          </w:p>
        </w:tc>
      </w:tr>
      <w:tr w:rsidR="001C7772" w:rsidRPr="00F9292E" w14:paraId="01E2B627" w14:textId="36F83B94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</w:tcBorders>
            <w:vAlign w:val="center"/>
          </w:tcPr>
          <w:p w14:paraId="78DCD0A9" w14:textId="77777777" w:rsidR="001C7772" w:rsidRPr="00F9292E" w:rsidRDefault="001C7772" w:rsidP="001E35BE">
            <w:pPr>
              <w:rPr>
                <w:sz w:val="20"/>
              </w:rPr>
            </w:pPr>
            <w:r w:rsidRPr="00F9292E">
              <w:rPr>
                <w:sz w:val="20"/>
              </w:rPr>
              <w:t>CCR 3710(b)</w:t>
            </w:r>
          </w:p>
        </w:tc>
        <w:tc>
          <w:tcPr>
            <w:tcW w:w="8784" w:type="dxa"/>
            <w:tcBorders>
              <w:bottom w:val="single" w:sz="6" w:space="0" w:color="auto"/>
            </w:tcBorders>
            <w:vAlign w:val="center"/>
          </w:tcPr>
          <w:p w14:paraId="443A0BC7" w14:textId="24D3A315" w:rsidR="001C7772" w:rsidRPr="00F9292E" w:rsidRDefault="001C7772" w:rsidP="001E35BE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In-stream mining </w:t>
            </w:r>
            <w:r>
              <w:rPr>
                <w:sz w:val="20"/>
              </w:rPr>
              <w:t xml:space="preserve">shall be </w:t>
            </w:r>
            <w:r w:rsidRPr="00F9292E">
              <w:rPr>
                <w:sz w:val="20"/>
              </w:rPr>
              <w:t xml:space="preserve">conducted in accordance with </w:t>
            </w:r>
            <w:r w:rsidRPr="0099319B">
              <w:rPr>
                <w:sz w:val="20"/>
              </w:rPr>
              <w:t>Section 1600 et seq</w:t>
            </w:r>
            <w:r>
              <w:rPr>
                <w:sz w:val="20"/>
              </w:rPr>
              <w:t>.</w:t>
            </w:r>
            <w:r w:rsidRPr="0099319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of the California </w:t>
            </w:r>
            <w:r w:rsidRPr="00F9292E">
              <w:rPr>
                <w:sz w:val="20"/>
              </w:rPr>
              <w:t>Fish and Game Code</w:t>
            </w:r>
            <w:r>
              <w:rPr>
                <w:sz w:val="20"/>
              </w:rPr>
              <w:t>,</w:t>
            </w:r>
            <w:r w:rsidRPr="00F9292E">
              <w:rPr>
                <w:sz w:val="20"/>
              </w:rPr>
              <w:t xml:space="preserve"> Section 404 of the Clean Water Act, and Section 10 of the Rivers and Harbors Act of 1899.</w:t>
            </w:r>
          </w:p>
        </w:tc>
        <w:tc>
          <w:tcPr>
            <w:tcW w:w="576" w:type="dxa"/>
            <w:tcBorders>
              <w:bottom w:val="single" w:sz="6" w:space="0" w:color="auto"/>
              <w:right w:val="single" w:sz="8" w:space="0" w:color="000000" w:themeColor="text1"/>
            </w:tcBorders>
          </w:tcPr>
          <w:p w14:paraId="6C12684A" w14:textId="77777777" w:rsidR="001C7772" w:rsidRPr="00F9292E" w:rsidRDefault="001C7772" w:rsidP="001E35BE">
            <w:pPr>
              <w:rPr>
                <w:sz w:val="20"/>
              </w:rPr>
            </w:pPr>
          </w:p>
        </w:tc>
      </w:tr>
      <w:tr w:rsidR="001C7772" w:rsidRPr="00F9292E" w14:paraId="2B6BF377" w14:textId="1937E2AF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71729603" w14:textId="77777777" w:rsidR="001C7772" w:rsidRPr="00F9292E" w:rsidRDefault="001C7772" w:rsidP="001E35BE">
            <w:pPr>
              <w:rPr>
                <w:sz w:val="20"/>
              </w:rPr>
            </w:pPr>
            <w:r w:rsidRPr="00F9292E">
              <w:rPr>
                <w:sz w:val="20"/>
              </w:rPr>
              <w:t>CCR 3710(c)</w:t>
            </w:r>
          </w:p>
        </w:tc>
        <w:tc>
          <w:tcPr>
            <w:tcW w:w="8784" w:type="dxa"/>
            <w:tcBorders>
              <w:top w:val="single" w:sz="6" w:space="0" w:color="auto"/>
              <w:bottom w:val="single" w:sz="6" w:space="0" w:color="BFBFBF" w:themeColor="background1" w:themeShade="BF"/>
            </w:tcBorders>
            <w:vAlign w:val="center"/>
          </w:tcPr>
          <w:p w14:paraId="446D2D34" w14:textId="54224D2E" w:rsidR="001C7772" w:rsidRPr="00F9292E" w:rsidRDefault="001C7772" w:rsidP="001E35BE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In-stream mining </w:t>
            </w:r>
            <w:r>
              <w:rPr>
                <w:sz w:val="20"/>
              </w:rPr>
              <w:t>shall be regulated to prevent</w:t>
            </w:r>
            <w:r w:rsidRPr="00F9292E">
              <w:rPr>
                <w:sz w:val="20"/>
              </w:rPr>
              <w:t xml:space="preserve"> impacts to structures, habitats, riparian vegetation, g</w:t>
            </w:r>
            <w:r>
              <w:rPr>
                <w:sz w:val="20"/>
              </w:rPr>
              <w:t>roundwater levels, and banks.</w:t>
            </w:r>
            <w:r w:rsidR="00B22211">
              <w:rPr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BFBFBF" w:themeColor="background1" w:themeShade="BF"/>
              <w:right w:val="single" w:sz="8" w:space="0" w:color="000000" w:themeColor="text1"/>
            </w:tcBorders>
          </w:tcPr>
          <w:p w14:paraId="10001A89" w14:textId="77777777" w:rsidR="001C7772" w:rsidRPr="00F9292E" w:rsidRDefault="001C7772" w:rsidP="001E35BE">
            <w:pPr>
              <w:rPr>
                <w:sz w:val="20"/>
              </w:rPr>
            </w:pPr>
          </w:p>
        </w:tc>
      </w:tr>
      <w:tr w:rsidR="001C7772" w:rsidRPr="00F9292E" w14:paraId="06892356" w14:textId="6F06ADC4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vMerge/>
            <w:tcBorders>
              <w:left w:val="single" w:sz="8" w:space="0" w:color="000000" w:themeColor="text1"/>
            </w:tcBorders>
            <w:vAlign w:val="center"/>
          </w:tcPr>
          <w:p w14:paraId="2E57A8B6" w14:textId="77777777" w:rsidR="001C7772" w:rsidRPr="00F9292E" w:rsidRDefault="001C7772" w:rsidP="001E35BE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auto"/>
            </w:tcBorders>
            <w:vAlign w:val="center"/>
          </w:tcPr>
          <w:p w14:paraId="5FD4ECB1" w14:textId="7B91B407" w:rsidR="001C7772" w:rsidRPr="00F9292E" w:rsidRDefault="001C7772" w:rsidP="001E35BE">
            <w:pPr>
              <w:rPr>
                <w:sz w:val="20"/>
              </w:rPr>
            </w:pPr>
            <w:r w:rsidRPr="004B3CB0">
              <w:rPr>
                <w:sz w:val="20"/>
              </w:rPr>
              <w:t>In-stream channel elevations and bank erosion shall be evaluated annually using extraction quantities, cross-sections, and aerial photos.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auto"/>
              <w:right w:val="single" w:sz="8" w:space="0" w:color="000000" w:themeColor="text1"/>
            </w:tcBorders>
          </w:tcPr>
          <w:p w14:paraId="6E453AA7" w14:textId="77777777" w:rsidR="001C7772" w:rsidRPr="004B3CB0" w:rsidRDefault="001C7772" w:rsidP="001E35BE">
            <w:pPr>
              <w:rPr>
                <w:sz w:val="20"/>
              </w:rPr>
            </w:pPr>
          </w:p>
        </w:tc>
      </w:tr>
      <w:tr w:rsidR="001C7772" w:rsidRPr="00D833D3" w14:paraId="17616FD1" w14:textId="70E7FBA5" w:rsidTr="001C77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BFBFBF" w:themeColor="background1" w:themeShade="BF"/>
          </w:tblBorders>
        </w:tblPrEx>
        <w:tc>
          <w:tcPr>
            <w:tcW w:w="1440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767F252" w14:textId="7777777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>CCR 3712</w:t>
            </w:r>
          </w:p>
        </w:tc>
        <w:tc>
          <w:tcPr>
            <w:tcW w:w="8784" w:type="dxa"/>
            <w:tcBorders>
              <w:top w:val="single" w:sz="6" w:space="0" w:color="auto"/>
              <w:bottom w:val="single" w:sz="8" w:space="0" w:color="000000" w:themeColor="text1"/>
            </w:tcBorders>
            <w:vAlign w:val="center"/>
          </w:tcPr>
          <w:p w14:paraId="2ECD5C7A" w14:textId="79B3F947" w:rsidR="001C7772" w:rsidRPr="00D833D3" w:rsidRDefault="001C7772" w:rsidP="001E35BE">
            <w:pPr>
              <w:rPr>
                <w:sz w:val="20"/>
              </w:rPr>
            </w:pPr>
            <w:r w:rsidRPr="00D833D3">
              <w:rPr>
                <w:sz w:val="20"/>
              </w:rPr>
              <w:t xml:space="preserve">Mine waste and tailings and mine waste disposal units </w:t>
            </w:r>
            <w:r>
              <w:rPr>
                <w:sz w:val="20"/>
              </w:rPr>
              <w:t xml:space="preserve">are </w:t>
            </w:r>
            <w:r w:rsidRPr="00D833D3">
              <w:rPr>
                <w:sz w:val="20"/>
              </w:rPr>
              <w:t>governed by SWRCB</w:t>
            </w:r>
            <w:r>
              <w:rPr>
                <w:sz w:val="20"/>
              </w:rPr>
              <w:t xml:space="preserve"> waste disposal regulations and shall be reclaimed in accordance with this article:</w:t>
            </w:r>
            <w:r w:rsidDel="00323DBE">
              <w:rPr>
                <w:sz w:val="20"/>
              </w:rPr>
              <w:t xml:space="preserve"> </w:t>
            </w:r>
            <w:r>
              <w:rPr>
                <w:sz w:val="20"/>
              </w:rPr>
              <w:t>CCR Article 1.</w:t>
            </w:r>
            <w:r w:rsidRPr="00917B32">
              <w:rPr>
                <w:sz w:val="20"/>
              </w:rPr>
              <w:t xml:space="preserve"> Surface Mining</w:t>
            </w:r>
            <w:r>
              <w:rPr>
                <w:sz w:val="20"/>
              </w:rPr>
              <w:t xml:space="preserve"> and </w:t>
            </w:r>
            <w:r w:rsidRPr="00917B32">
              <w:rPr>
                <w:sz w:val="20"/>
              </w:rPr>
              <w:t>Recla</w:t>
            </w:r>
            <w:r>
              <w:rPr>
                <w:sz w:val="20"/>
              </w:rPr>
              <w:t>mation Practice.</w:t>
            </w:r>
            <w:r w:rsidRPr="00917B32">
              <w:rPr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 w:rsidRPr="00917B32">
              <w:rPr>
                <w:sz w:val="20"/>
              </w:rPr>
              <w:t xml:space="preserve"> 3500 </w:t>
            </w:r>
            <w:r>
              <w:rPr>
                <w:sz w:val="20"/>
              </w:rPr>
              <w:t>et seq</w:t>
            </w:r>
            <w:r w:rsidRPr="00D833D3">
              <w:rPr>
                <w:sz w:val="20"/>
              </w:rPr>
              <w:t>.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EADE733" w14:textId="77777777" w:rsidR="001C7772" w:rsidRPr="00D833D3" w:rsidRDefault="001C7772" w:rsidP="001E35BE">
            <w:pPr>
              <w:rPr>
                <w:sz w:val="20"/>
              </w:rPr>
            </w:pPr>
          </w:p>
        </w:tc>
      </w:tr>
    </w:tbl>
    <w:p w14:paraId="6DA9FEFA" w14:textId="4B8EBE0C" w:rsidR="00EB6656" w:rsidRPr="00EB6656" w:rsidRDefault="00E5207D" w:rsidP="009C6592">
      <w:pPr>
        <w:pStyle w:val="Heading2"/>
      </w:pPr>
      <w:r w:rsidRPr="00462274">
        <w:t>SENSITIVE SPECIES AND HABITAT</w:t>
      </w:r>
    </w:p>
    <w:tbl>
      <w:tblPr>
        <w:tblStyle w:val="TableGrid"/>
        <w:tblW w:w="1080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40"/>
        <w:gridCol w:w="8784"/>
        <w:gridCol w:w="576"/>
      </w:tblGrid>
      <w:tr w:rsidR="001C7772" w:rsidRPr="00462274" w14:paraId="03E31DDA" w14:textId="4833BC70" w:rsidTr="001C7772">
        <w:trPr>
          <w:trHeight w:val="576"/>
        </w:trPr>
        <w:tc>
          <w:tcPr>
            <w:tcW w:w="144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A1CB6AB" w14:textId="77738C79" w:rsidR="001C7772" w:rsidRPr="00462274" w:rsidRDefault="001C7772" w:rsidP="001C7772">
            <w:pPr>
              <w:jc w:val="center"/>
              <w:rPr>
                <w:sz w:val="20"/>
              </w:rPr>
            </w:pPr>
            <w:r w:rsidRPr="004837A4">
              <w:rPr>
                <w:b/>
                <w:szCs w:val="22"/>
              </w:rPr>
              <w:t>Authority</w:t>
            </w:r>
          </w:p>
        </w:tc>
        <w:tc>
          <w:tcPr>
            <w:tcW w:w="8784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EDBDE11" w14:textId="757CB42F" w:rsidR="001C7772" w:rsidRPr="00462274" w:rsidRDefault="001C7772" w:rsidP="001C7772">
            <w:pPr>
              <w:jc w:val="center"/>
              <w:rPr>
                <w:sz w:val="28"/>
              </w:rPr>
            </w:pPr>
            <w:r w:rsidRPr="00E47933">
              <w:rPr>
                <w:b/>
                <w:szCs w:val="24"/>
              </w:rPr>
              <w:t>Requirements/Practices/Standards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14:paraId="03D0F75F" w14:textId="1D6B0548" w:rsidR="001C7772" w:rsidRPr="00E47933" w:rsidRDefault="001C7772" w:rsidP="001C7772">
            <w:pPr>
              <w:jc w:val="center"/>
              <w:rPr>
                <w:b/>
                <w:szCs w:val="24"/>
              </w:rPr>
            </w:pPr>
            <w:r w:rsidRPr="00AE3E3B">
              <w:rPr>
                <w:rFonts w:cs="Arial"/>
                <w:noProof/>
                <w:sz w:val="18"/>
              </w:rPr>
              <w:drawing>
                <wp:anchor distT="0" distB="0" distL="114300" distR="114300" simplePos="0" relativeHeight="251709440" behindDoc="0" locked="0" layoutInCell="1" allowOverlap="1" wp14:anchorId="2DB65D3F" wp14:editId="4823F54E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-97155</wp:posOffset>
                  </wp:positionV>
                  <wp:extent cx="121920" cy="11557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mark_23x20_02.svg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E3B">
              <w:rPr>
                <w:sz w:val="16"/>
                <w:szCs w:val="22"/>
              </w:rPr>
              <w:t>or</w:t>
            </w:r>
            <w:r w:rsidRPr="00AE3E3B">
              <w:rPr>
                <w:b/>
                <w:sz w:val="16"/>
                <w:szCs w:val="22"/>
              </w:rPr>
              <w:t xml:space="preserve"> </w:t>
            </w:r>
            <w:r w:rsidRPr="00EF3637">
              <w:rPr>
                <w:sz w:val="18"/>
                <w:szCs w:val="22"/>
              </w:rPr>
              <w:t>N/A</w:t>
            </w:r>
          </w:p>
        </w:tc>
      </w:tr>
      <w:tr w:rsidR="001C7772" w:rsidRPr="00462274" w14:paraId="1F4A0E0A" w14:textId="02AEB375" w:rsidTr="001C7772"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14:paraId="51D7E108" w14:textId="77777777" w:rsidR="001C7772" w:rsidRPr="00462274" w:rsidRDefault="001C7772" w:rsidP="001C7772">
            <w:pPr>
              <w:rPr>
                <w:sz w:val="20"/>
              </w:rPr>
            </w:pPr>
            <w:r w:rsidRPr="00462274">
              <w:rPr>
                <w:sz w:val="20"/>
              </w:rPr>
              <w:t>CCR 3502(b)(1)</w:t>
            </w:r>
          </w:p>
        </w:tc>
        <w:tc>
          <w:tcPr>
            <w:tcW w:w="8784" w:type="dxa"/>
            <w:tcBorders>
              <w:top w:val="single" w:sz="4" w:space="0" w:color="auto"/>
              <w:bottom w:val="single" w:sz="6" w:space="0" w:color="BFBFBF" w:themeColor="background1" w:themeShade="BF"/>
            </w:tcBorders>
            <w:vAlign w:val="center"/>
          </w:tcPr>
          <w:p w14:paraId="0B06CF44" w14:textId="77777777" w:rsidR="001C7772" w:rsidRPr="00462274" w:rsidRDefault="001C7772" w:rsidP="001C7772">
            <w:pPr>
              <w:rPr>
                <w:sz w:val="20"/>
              </w:rPr>
            </w:pPr>
            <w:r w:rsidRPr="00462274">
              <w:rPr>
                <w:sz w:val="20"/>
              </w:rPr>
              <w:t>A description of the environmental setting (identify sensitive species, wildlife habitat, sensitive natural communities, e.g. wetlands).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6" w:space="0" w:color="BFBFBF" w:themeColor="background1" w:themeShade="BF"/>
            </w:tcBorders>
          </w:tcPr>
          <w:p w14:paraId="03274EF9" w14:textId="77777777" w:rsidR="001C7772" w:rsidRPr="00462274" w:rsidRDefault="001C7772" w:rsidP="001C7772">
            <w:pPr>
              <w:rPr>
                <w:sz w:val="20"/>
              </w:rPr>
            </w:pPr>
          </w:p>
        </w:tc>
      </w:tr>
      <w:tr w:rsidR="001C7772" w:rsidRPr="00462274" w14:paraId="1F40FA1C" w14:textId="160D542B" w:rsidTr="001C7772">
        <w:tc>
          <w:tcPr>
            <w:tcW w:w="1440" w:type="dxa"/>
            <w:vMerge/>
            <w:vAlign w:val="center"/>
          </w:tcPr>
          <w:p w14:paraId="77096128" w14:textId="77777777" w:rsidR="001C7772" w:rsidRPr="00462274" w:rsidRDefault="001C7772" w:rsidP="001C7772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auto"/>
            </w:tcBorders>
            <w:vAlign w:val="center"/>
          </w:tcPr>
          <w:p w14:paraId="054766D7" w14:textId="77777777" w:rsidR="001C7772" w:rsidRPr="00462274" w:rsidRDefault="001C7772" w:rsidP="001C7772">
            <w:pPr>
              <w:rPr>
                <w:sz w:val="20"/>
              </w:rPr>
            </w:pPr>
            <w:r w:rsidRPr="00462274">
              <w:rPr>
                <w:sz w:val="20"/>
              </w:rPr>
              <w:t>Impacts of reclamation on surrounding land uses.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auto"/>
            </w:tcBorders>
          </w:tcPr>
          <w:p w14:paraId="1862B875" w14:textId="77777777" w:rsidR="001C7772" w:rsidRPr="00462274" w:rsidRDefault="001C7772" w:rsidP="001C7772">
            <w:pPr>
              <w:rPr>
                <w:sz w:val="20"/>
              </w:rPr>
            </w:pPr>
          </w:p>
        </w:tc>
      </w:tr>
      <w:tr w:rsidR="001C7772" w:rsidRPr="00462274" w14:paraId="59398FCF" w14:textId="1E4B0D42" w:rsidTr="001C7772">
        <w:tc>
          <w:tcPr>
            <w:tcW w:w="1440" w:type="dxa"/>
            <w:vAlign w:val="center"/>
          </w:tcPr>
          <w:p w14:paraId="2ABABE13" w14:textId="3B7609D5" w:rsidR="001C7772" w:rsidRPr="00462274" w:rsidRDefault="001C7772" w:rsidP="001C7772">
            <w:pPr>
              <w:rPr>
                <w:sz w:val="20"/>
              </w:rPr>
            </w:pPr>
            <w:r w:rsidRPr="00462274">
              <w:rPr>
                <w:sz w:val="20"/>
              </w:rPr>
              <w:t>CCR 3503(c)</w:t>
            </w:r>
          </w:p>
        </w:tc>
        <w:tc>
          <w:tcPr>
            <w:tcW w:w="8784" w:type="dxa"/>
            <w:vAlign w:val="center"/>
          </w:tcPr>
          <w:p w14:paraId="6EF21C6E" w14:textId="562502B9" w:rsidR="001C7772" w:rsidRPr="00462274" w:rsidRDefault="001C7772" w:rsidP="001C7772">
            <w:pPr>
              <w:rPr>
                <w:sz w:val="20"/>
              </w:rPr>
            </w:pPr>
            <w:r w:rsidRPr="00462274">
              <w:rPr>
                <w:sz w:val="20"/>
              </w:rPr>
              <w:t>Fish and wildlife habitat shall be protected by all reasonable measures.</w:t>
            </w:r>
          </w:p>
        </w:tc>
        <w:tc>
          <w:tcPr>
            <w:tcW w:w="576" w:type="dxa"/>
          </w:tcPr>
          <w:p w14:paraId="40485976" w14:textId="77777777" w:rsidR="001C7772" w:rsidRPr="00462274" w:rsidRDefault="001C7772" w:rsidP="001C7772">
            <w:pPr>
              <w:rPr>
                <w:sz w:val="20"/>
              </w:rPr>
            </w:pPr>
          </w:p>
        </w:tc>
      </w:tr>
      <w:tr w:rsidR="001C7772" w:rsidRPr="00462274" w14:paraId="51B6B478" w14:textId="329CEC3E" w:rsidTr="001C7772">
        <w:tc>
          <w:tcPr>
            <w:tcW w:w="1440" w:type="dxa"/>
            <w:vAlign w:val="center"/>
          </w:tcPr>
          <w:p w14:paraId="104EEF1D" w14:textId="2BAF2F18" w:rsidR="001C7772" w:rsidRPr="00462274" w:rsidRDefault="001C7772" w:rsidP="001C7772">
            <w:pPr>
              <w:rPr>
                <w:sz w:val="20"/>
              </w:rPr>
            </w:pPr>
            <w:r w:rsidRPr="00462274">
              <w:rPr>
                <w:sz w:val="20"/>
              </w:rPr>
              <w:t>CCR 3703(a)</w:t>
            </w:r>
          </w:p>
        </w:tc>
        <w:tc>
          <w:tcPr>
            <w:tcW w:w="8784" w:type="dxa"/>
            <w:vAlign w:val="center"/>
          </w:tcPr>
          <w:p w14:paraId="5EF7564D" w14:textId="6AB5F7D1" w:rsidR="001C7772" w:rsidRPr="00462274" w:rsidRDefault="001C7772" w:rsidP="001C7772">
            <w:pPr>
              <w:rPr>
                <w:sz w:val="20"/>
              </w:rPr>
            </w:pPr>
            <w:r w:rsidRPr="00462274">
              <w:rPr>
                <w:sz w:val="20"/>
              </w:rPr>
              <w:t xml:space="preserve">Sensitive species shall be conserved or mitigated </w:t>
            </w:r>
            <w:r>
              <w:rPr>
                <w:sz w:val="20"/>
              </w:rPr>
              <w:t>as prescribed by the federal and California Endangered Species Acts.</w:t>
            </w:r>
          </w:p>
        </w:tc>
        <w:tc>
          <w:tcPr>
            <w:tcW w:w="576" w:type="dxa"/>
          </w:tcPr>
          <w:p w14:paraId="491FE156" w14:textId="77777777" w:rsidR="001C7772" w:rsidRPr="00462274" w:rsidRDefault="001C7772" w:rsidP="001C7772">
            <w:pPr>
              <w:rPr>
                <w:sz w:val="20"/>
              </w:rPr>
            </w:pPr>
          </w:p>
        </w:tc>
      </w:tr>
      <w:tr w:rsidR="001C7772" w:rsidRPr="00462274" w14:paraId="65FA9463" w14:textId="67147FC6" w:rsidTr="001C7772">
        <w:tc>
          <w:tcPr>
            <w:tcW w:w="1440" w:type="dxa"/>
            <w:vAlign w:val="center"/>
          </w:tcPr>
          <w:p w14:paraId="69363A08" w14:textId="11D6CCB0" w:rsidR="001C7772" w:rsidRPr="00462274" w:rsidRDefault="001C7772" w:rsidP="001C7772">
            <w:pPr>
              <w:rPr>
                <w:sz w:val="20"/>
              </w:rPr>
            </w:pPr>
            <w:r w:rsidRPr="00462274">
              <w:rPr>
                <w:sz w:val="20"/>
              </w:rPr>
              <w:t>CCR 3703(b)</w:t>
            </w:r>
          </w:p>
        </w:tc>
        <w:tc>
          <w:tcPr>
            <w:tcW w:w="8784" w:type="dxa"/>
            <w:vAlign w:val="center"/>
          </w:tcPr>
          <w:p w14:paraId="70D2E726" w14:textId="7F46B056" w:rsidR="001C7772" w:rsidRPr="00462274" w:rsidRDefault="001C7772" w:rsidP="001C7772">
            <w:pPr>
              <w:rPr>
                <w:sz w:val="20"/>
              </w:rPr>
            </w:pPr>
            <w:r w:rsidRPr="00462274">
              <w:rPr>
                <w:sz w:val="20"/>
              </w:rPr>
              <w:t>Wildlife habitat shall be established on disturbed land at least as good as pre-project, unless end use precludes its use as wildlife habitat.</w:t>
            </w:r>
          </w:p>
        </w:tc>
        <w:tc>
          <w:tcPr>
            <w:tcW w:w="576" w:type="dxa"/>
          </w:tcPr>
          <w:p w14:paraId="1876BF7A" w14:textId="77777777" w:rsidR="001C7772" w:rsidRPr="00462274" w:rsidRDefault="001C7772" w:rsidP="001C7772">
            <w:pPr>
              <w:rPr>
                <w:sz w:val="20"/>
              </w:rPr>
            </w:pPr>
          </w:p>
        </w:tc>
      </w:tr>
      <w:tr w:rsidR="001C7772" w:rsidRPr="00462274" w14:paraId="0E198BE6" w14:textId="1E9C580E" w:rsidTr="001C7772">
        <w:tc>
          <w:tcPr>
            <w:tcW w:w="1440" w:type="dxa"/>
            <w:vAlign w:val="center"/>
          </w:tcPr>
          <w:p w14:paraId="591B9645" w14:textId="111D7344" w:rsidR="001C7772" w:rsidRPr="00462274" w:rsidRDefault="001C7772" w:rsidP="001C7772">
            <w:pPr>
              <w:rPr>
                <w:sz w:val="20"/>
              </w:rPr>
            </w:pPr>
            <w:r w:rsidRPr="00462274">
              <w:rPr>
                <w:sz w:val="20"/>
              </w:rPr>
              <w:t>CCR 3703(c)</w:t>
            </w:r>
          </w:p>
        </w:tc>
        <w:tc>
          <w:tcPr>
            <w:tcW w:w="8784" w:type="dxa"/>
            <w:vAlign w:val="center"/>
          </w:tcPr>
          <w:p w14:paraId="2419D553" w14:textId="36D04EF5" w:rsidR="001C7772" w:rsidRPr="00462274" w:rsidRDefault="001C7772" w:rsidP="001C7772">
            <w:pPr>
              <w:rPr>
                <w:sz w:val="20"/>
              </w:rPr>
            </w:pPr>
            <w:r w:rsidRPr="00462274">
              <w:rPr>
                <w:sz w:val="20"/>
              </w:rPr>
              <w:t>Wetlands shall be avoided or mitigated at 1:1 minimum for both acreage and habitat value.</w:t>
            </w:r>
          </w:p>
        </w:tc>
        <w:tc>
          <w:tcPr>
            <w:tcW w:w="576" w:type="dxa"/>
          </w:tcPr>
          <w:p w14:paraId="6EEAD56B" w14:textId="77777777" w:rsidR="001C7772" w:rsidRPr="00462274" w:rsidRDefault="001C7772" w:rsidP="001C7772">
            <w:pPr>
              <w:rPr>
                <w:sz w:val="20"/>
              </w:rPr>
            </w:pPr>
          </w:p>
        </w:tc>
      </w:tr>
      <w:tr w:rsidR="001C7772" w:rsidRPr="00462274" w14:paraId="6717F7EE" w14:textId="420A5CE3" w:rsidTr="00B22211"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0518B99F" w14:textId="55D237E5" w:rsidR="001C7772" w:rsidRPr="00462274" w:rsidRDefault="001C7772" w:rsidP="001C7772">
            <w:pPr>
              <w:rPr>
                <w:sz w:val="20"/>
              </w:rPr>
            </w:pPr>
            <w:r w:rsidRPr="00462274">
              <w:rPr>
                <w:sz w:val="20"/>
              </w:rPr>
              <w:t>CCR 3704(g)</w:t>
            </w:r>
          </w:p>
        </w:tc>
        <w:tc>
          <w:tcPr>
            <w:tcW w:w="8784" w:type="dxa"/>
            <w:tcBorders>
              <w:bottom w:val="single" w:sz="6" w:space="0" w:color="auto"/>
            </w:tcBorders>
            <w:vAlign w:val="center"/>
          </w:tcPr>
          <w:p w14:paraId="28E7FE6A" w14:textId="59FCFD4F" w:rsidR="001C7772" w:rsidRPr="00462274" w:rsidRDefault="001C7772" w:rsidP="001C7772">
            <w:pPr>
              <w:rPr>
                <w:sz w:val="20"/>
              </w:rPr>
            </w:pPr>
            <w:r w:rsidRPr="00462274">
              <w:rPr>
                <w:sz w:val="20"/>
              </w:rPr>
              <w:t>Piles or dumps shall not be placed in wetlands without mitigation.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14:paraId="229A436A" w14:textId="77777777" w:rsidR="001C7772" w:rsidRPr="00462274" w:rsidRDefault="001C7772" w:rsidP="001C7772">
            <w:pPr>
              <w:rPr>
                <w:sz w:val="20"/>
              </w:rPr>
            </w:pPr>
          </w:p>
        </w:tc>
      </w:tr>
      <w:tr w:rsidR="001C7772" w:rsidRPr="00707A6F" w14:paraId="2A2B1812" w14:textId="1318EFE9" w:rsidTr="00B22211">
        <w:tc>
          <w:tcPr>
            <w:tcW w:w="144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D8F53FC" w14:textId="1C14F1BB" w:rsidR="001C7772" w:rsidRPr="00462274" w:rsidRDefault="001C7772" w:rsidP="001C7772">
            <w:pPr>
              <w:rPr>
                <w:sz w:val="20"/>
              </w:rPr>
            </w:pPr>
            <w:r w:rsidRPr="00462274">
              <w:rPr>
                <w:sz w:val="20"/>
              </w:rPr>
              <w:t>CCR 3710(d)</w:t>
            </w:r>
          </w:p>
        </w:tc>
        <w:tc>
          <w:tcPr>
            <w:tcW w:w="878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C664327" w14:textId="4DF2DCD3" w:rsidR="001C7772" w:rsidRPr="00707A6F" w:rsidRDefault="001C7772" w:rsidP="001C7772">
            <w:pPr>
              <w:rPr>
                <w:sz w:val="20"/>
              </w:rPr>
            </w:pPr>
            <w:r w:rsidRPr="00462274">
              <w:rPr>
                <w:sz w:val="20"/>
              </w:rPr>
              <w:t>In-stream mining shall not cause fish to be trapped in pools or off-channel pits, or restrict migratory or spawning activities.</w:t>
            </w:r>
            <w:r w:rsidRPr="00707A6F">
              <w:rPr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8" w:space="0" w:color="auto"/>
            </w:tcBorders>
          </w:tcPr>
          <w:p w14:paraId="3EB86C2D" w14:textId="77777777" w:rsidR="001C7772" w:rsidRPr="00462274" w:rsidRDefault="001C7772" w:rsidP="001C7772">
            <w:pPr>
              <w:rPr>
                <w:sz w:val="20"/>
              </w:rPr>
            </w:pPr>
          </w:p>
        </w:tc>
      </w:tr>
    </w:tbl>
    <w:p w14:paraId="05B6C07B" w14:textId="213D86CB" w:rsidR="00462274" w:rsidRPr="00707A6F" w:rsidRDefault="00E5207D" w:rsidP="009C6592">
      <w:pPr>
        <w:pStyle w:val="Heading2"/>
      </w:pPr>
      <w:r w:rsidRPr="004837A4">
        <w:lastRenderedPageBreak/>
        <w:t>TOPSOIL</w:t>
      </w:r>
    </w:p>
    <w:tbl>
      <w:tblPr>
        <w:tblStyle w:val="TableGrid"/>
        <w:tblW w:w="1080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40"/>
        <w:gridCol w:w="8784"/>
        <w:gridCol w:w="576"/>
      </w:tblGrid>
      <w:tr w:rsidR="001C7772" w:rsidRPr="00F9292E" w14:paraId="350F461F" w14:textId="6059C1B5" w:rsidTr="001C7772">
        <w:trPr>
          <w:trHeight w:val="576"/>
        </w:trPr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25732C0" w14:textId="6DF2CAD6" w:rsidR="001C7772" w:rsidRPr="00F9292E" w:rsidRDefault="001C7772" w:rsidP="001C7772">
            <w:pPr>
              <w:jc w:val="center"/>
              <w:rPr>
                <w:sz w:val="20"/>
              </w:rPr>
            </w:pPr>
            <w:r w:rsidRPr="004837A4">
              <w:rPr>
                <w:b/>
                <w:szCs w:val="22"/>
              </w:rPr>
              <w:t>Authority</w:t>
            </w:r>
          </w:p>
        </w:tc>
        <w:tc>
          <w:tcPr>
            <w:tcW w:w="8784" w:type="dxa"/>
            <w:tcBorders>
              <w:bottom w:val="single" w:sz="6" w:space="0" w:color="auto"/>
            </w:tcBorders>
            <w:vAlign w:val="center"/>
          </w:tcPr>
          <w:p w14:paraId="6B5EF5F9" w14:textId="61F102B6" w:rsidR="001C7772" w:rsidRPr="00F9292E" w:rsidRDefault="001C7772" w:rsidP="001C7772">
            <w:pPr>
              <w:jc w:val="center"/>
              <w:rPr>
                <w:sz w:val="20"/>
              </w:rPr>
            </w:pPr>
            <w:r w:rsidRPr="00E47933">
              <w:rPr>
                <w:b/>
                <w:szCs w:val="24"/>
              </w:rPr>
              <w:t>Requirements/Practices/Standards</w:t>
            </w:r>
            <w:r w:rsidRPr="004837A4" w:rsidDel="00E5207D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576" w:type="dxa"/>
            <w:tcBorders>
              <w:bottom w:val="single" w:sz="6" w:space="0" w:color="auto"/>
            </w:tcBorders>
            <w:vAlign w:val="bottom"/>
          </w:tcPr>
          <w:p w14:paraId="6E69237A" w14:textId="1B5D2438" w:rsidR="001C7772" w:rsidRPr="00E47933" w:rsidRDefault="001C7772" w:rsidP="001C7772">
            <w:pPr>
              <w:jc w:val="center"/>
              <w:rPr>
                <w:b/>
                <w:szCs w:val="24"/>
              </w:rPr>
            </w:pPr>
            <w:r w:rsidRPr="00AE3E3B">
              <w:rPr>
                <w:rFonts w:cs="Arial"/>
                <w:noProof/>
                <w:sz w:val="18"/>
              </w:rPr>
              <w:drawing>
                <wp:anchor distT="0" distB="0" distL="114300" distR="114300" simplePos="0" relativeHeight="251716608" behindDoc="0" locked="0" layoutInCell="1" allowOverlap="1" wp14:anchorId="5F434179" wp14:editId="3233A396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-97155</wp:posOffset>
                  </wp:positionV>
                  <wp:extent cx="121920" cy="11557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mark_23x20_02.svg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E3B">
              <w:rPr>
                <w:sz w:val="16"/>
                <w:szCs w:val="22"/>
              </w:rPr>
              <w:t>or</w:t>
            </w:r>
            <w:r w:rsidRPr="00AE3E3B">
              <w:rPr>
                <w:b/>
                <w:sz w:val="16"/>
                <w:szCs w:val="22"/>
              </w:rPr>
              <w:t xml:space="preserve"> </w:t>
            </w:r>
            <w:r w:rsidRPr="00EF3637">
              <w:rPr>
                <w:sz w:val="18"/>
                <w:szCs w:val="22"/>
              </w:rPr>
              <w:t>N/A</w:t>
            </w:r>
          </w:p>
        </w:tc>
      </w:tr>
      <w:tr w:rsidR="001C7772" w:rsidRPr="00F9292E" w14:paraId="435D4BCA" w14:textId="528300A5" w:rsidTr="001C7772"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7B774C0C" w14:textId="41525B57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>CCR 3503(a)(1)</w:t>
            </w:r>
          </w:p>
        </w:tc>
        <w:tc>
          <w:tcPr>
            <w:tcW w:w="8784" w:type="dxa"/>
            <w:tcBorders>
              <w:bottom w:val="single" w:sz="6" w:space="0" w:color="auto"/>
            </w:tcBorders>
            <w:vAlign w:val="center"/>
          </w:tcPr>
          <w:p w14:paraId="598E4E43" w14:textId="13E4F842" w:rsidR="001C7772" w:rsidRPr="00F9292E" w:rsidRDefault="001C7772" w:rsidP="004837A4">
            <w:pPr>
              <w:rPr>
                <w:b/>
                <w:sz w:val="20"/>
              </w:rPr>
            </w:pPr>
            <w:r w:rsidRPr="00F9292E">
              <w:rPr>
                <w:sz w:val="20"/>
              </w:rPr>
              <w:t xml:space="preserve">Removal of vegetation and overburden preceding mining </w:t>
            </w:r>
            <w:r>
              <w:rPr>
                <w:sz w:val="20"/>
              </w:rPr>
              <w:t xml:space="preserve">shall be </w:t>
            </w:r>
            <w:r w:rsidRPr="00F9292E">
              <w:rPr>
                <w:sz w:val="20"/>
              </w:rPr>
              <w:t>kept to a minimum.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14:paraId="06BCA791" w14:textId="77777777" w:rsidR="001C7772" w:rsidRPr="00F9292E" w:rsidRDefault="001C7772" w:rsidP="004837A4">
            <w:pPr>
              <w:rPr>
                <w:sz w:val="20"/>
              </w:rPr>
            </w:pPr>
          </w:p>
        </w:tc>
      </w:tr>
      <w:tr w:rsidR="001C7772" w:rsidRPr="00CD6973" w14:paraId="5D257B09" w14:textId="0E750F30" w:rsidTr="001C7772">
        <w:tc>
          <w:tcPr>
            <w:tcW w:w="1440" w:type="dxa"/>
            <w:vMerge w:val="restart"/>
            <w:tcBorders>
              <w:top w:val="single" w:sz="6" w:space="0" w:color="auto"/>
            </w:tcBorders>
            <w:vAlign w:val="center"/>
          </w:tcPr>
          <w:p w14:paraId="6D3149FD" w14:textId="47718CB0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>CCR 3503(f)</w:t>
            </w:r>
          </w:p>
        </w:tc>
        <w:tc>
          <w:tcPr>
            <w:tcW w:w="8784" w:type="dxa"/>
            <w:tcBorders>
              <w:top w:val="single" w:sz="6" w:space="0" w:color="auto"/>
              <w:bottom w:val="single" w:sz="6" w:space="0" w:color="BFBFBF" w:themeColor="background1" w:themeShade="BF"/>
            </w:tcBorders>
            <w:vAlign w:val="center"/>
          </w:tcPr>
          <w:p w14:paraId="6088049A" w14:textId="27E06B3E" w:rsidR="001C7772" w:rsidRPr="006117CD" w:rsidRDefault="001C7772" w:rsidP="004837A4">
            <w:pPr>
              <w:rPr>
                <w:sz w:val="20"/>
              </w:rPr>
            </w:pPr>
            <w:r>
              <w:rPr>
                <w:sz w:val="20"/>
              </w:rPr>
              <w:t>When the reclamation plan calls for resoiling, mine waste shall be leveled and covered with a layer of finer material.</w:t>
            </w:r>
            <w:r w:rsidR="00B22211">
              <w:rPr>
                <w:sz w:val="20"/>
              </w:rPr>
              <w:t xml:space="preserve"> </w:t>
            </w:r>
            <w:r>
              <w:rPr>
                <w:sz w:val="20"/>
              </w:rPr>
              <w:t>A soil layer shall then be placed on this prepared surface.</w:t>
            </w:r>
            <w:r w:rsidR="00B22211">
              <w:rPr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BFBFBF" w:themeColor="background1" w:themeShade="BF"/>
            </w:tcBorders>
          </w:tcPr>
          <w:p w14:paraId="3BD4700A" w14:textId="77777777" w:rsidR="001C7772" w:rsidRDefault="001C7772" w:rsidP="004837A4">
            <w:pPr>
              <w:rPr>
                <w:sz w:val="20"/>
              </w:rPr>
            </w:pPr>
          </w:p>
        </w:tc>
      </w:tr>
      <w:tr w:rsidR="001C7772" w:rsidRPr="00CD6973" w14:paraId="1B382A73" w14:textId="5FDB1409" w:rsidTr="001C7772">
        <w:tc>
          <w:tcPr>
            <w:tcW w:w="1440" w:type="dxa"/>
            <w:vMerge/>
            <w:tcBorders>
              <w:bottom w:val="single" w:sz="6" w:space="0" w:color="auto"/>
            </w:tcBorders>
            <w:vAlign w:val="center"/>
          </w:tcPr>
          <w:p w14:paraId="318A04B8" w14:textId="77777777" w:rsidR="001C7772" w:rsidRPr="00F9292E" w:rsidRDefault="001C7772" w:rsidP="004837A4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auto"/>
            </w:tcBorders>
            <w:vAlign w:val="center"/>
          </w:tcPr>
          <w:p w14:paraId="3EDC0EFF" w14:textId="54C14123" w:rsidR="001C7772" w:rsidRDefault="001C7772" w:rsidP="004837A4">
            <w:pPr>
              <w:rPr>
                <w:sz w:val="20"/>
              </w:rPr>
            </w:pPr>
            <w:r>
              <w:rPr>
                <w:sz w:val="20"/>
              </w:rPr>
              <w:t>The use of soil conditioners, mulches, or imported topsoil shall be considered where such measures appear necessary.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auto"/>
            </w:tcBorders>
          </w:tcPr>
          <w:p w14:paraId="729C8664" w14:textId="77777777" w:rsidR="001C7772" w:rsidRDefault="001C7772" w:rsidP="004837A4">
            <w:pPr>
              <w:rPr>
                <w:sz w:val="20"/>
              </w:rPr>
            </w:pPr>
          </w:p>
        </w:tc>
      </w:tr>
      <w:tr w:rsidR="001C7772" w:rsidRPr="00F9292E" w14:paraId="658C9D26" w14:textId="79DCA475" w:rsidTr="001C7772"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14:paraId="01EDE21D" w14:textId="2D51AEB9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>CCR 3704(c)</w:t>
            </w:r>
          </w:p>
        </w:tc>
        <w:tc>
          <w:tcPr>
            <w:tcW w:w="8784" w:type="dxa"/>
            <w:tcBorders>
              <w:top w:val="single" w:sz="6" w:space="0" w:color="auto"/>
            </w:tcBorders>
            <w:vAlign w:val="center"/>
          </w:tcPr>
          <w:p w14:paraId="386DC0DD" w14:textId="01052D68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Mine waste </w:t>
            </w:r>
            <w:r>
              <w:rPr>
                <w:sz w:val="20"/>
              </w:rPr>
              <w:t xml:space="preserve">shall be </w:t>
            </w:r>
            <w:r w:rsidRPr="00F9292E">
              <w:rPr>
                <w:sz w:val="20"/>
              </w:rPr>
              <w:t>stockpiled to facilitate phased reclamation and kept separate from topsoil or other growth media.</w:t>
            </w:r>
          </w:p>
        </w:tc>
        <w:tc>
          <w:tcPr>
            <w:tcW w:w="576" w:type="dxa"/>
            <w:tcBorders>
              <w:top w:val="single" w:sz="6" w:space="0" w:color="auto"/>
            </w:tcBorders>
          </w:tcPr>
          <w:p w14:paraId="209E1FB5" w14:textId="77777777" w:rsidR="001C7772" w:rsidRPr="00F9292E" w:rsidRDefault="001C7772" w:rsidP="004837A4">
            <w:pPr>
              <w:rPr>
                <w:sz w:val="20"/>
              </w:rPr>
            </w:pPr>
          </w:p>
        </w:tc>
      </w:tr>
      <w:tr w:rsidR="001C7772" w:rsidRPr="00F9292E" w14:paraId="681CA3FB" w14:textId="6D331853" w:rsidTr="001C7772">
        <w:tc>
          <w:tcPr>
            <w:tcW w:w="1440" w:type="dxa"/>
            <w:vAlign w:val="center"/>
          </w:tcPr>
          <w:p w14:paraId="5E75A3DA" w14:textId="3067035D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>CCR 3705(e)</w:t>
            </w:r>
          </w:p>
        </w:tc>
        <w:tc>
          <w:tcPr>
            <w:tcW w:w="8784" w:type="dxa"/>
            <w:vAlign w:val="center"/>
          </w:tcPr>
          <w:p w14:paraId="60D50B3A" w14:textId="7700D62C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>If soil is altered or other than native topsoil</w:t>
            </w:r>
            <w:r>
              <w:rPr>
                <w:sz w:val="20"/>
              </w:rPr>
              <w:t xml:space="preserve">, </w:t>
            </w:r>
            <w:r w:rsidRPr="00F9292E">
              <w:rPr>
                <w:sz w:val="20"/>
              </w:rPr>
              <w:t>soil analysis</w:t>
            </w:r>
            <w:r>
              <w:rPr>
                <w:sz w:val="20"/>
              </w:rPr>
              <w:t xml:space="preserve"> is required</w:t>
            </w:r>
            <w:r w:rsidRPr="00F9292E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Add fertilizers or soil amendments </w:t>
            </w:r>
            <w:r w:rsidRPr="00F9292E">
              <w:rPr>
                <w:sz w:val="20"/>
              </w:rPr>
              <w:t>if necessary.</w:t>
            </w:r>
          </w:p>
        </w:tc>
        <w:tc>
          <w:tcPr>
            <w:tcW w:w="576" w:type="dxa"/>
          </w:tcPr>
          <w:p w14:paraId="5C39237C" w14:textId="77777777" w:rsidR="001C7772" w:rsidRPr="00F9292E" w:rsidRDefault="001C7772" w:rsidP="004837A4">
            <w:pPr>
              <w:rPr>
                <w:sz w:val="20"/>
              </w:rPr>
            </w:pPr>
          </w:p>
        </w:tc>
      </w:tr>
      <w:tr w:rsidR="001C7772" w:rsidRPr="00F9292E" w14:paraId="3CB3F659" w14:textId="1713254A" w:rsidTr="001C7772">
        <w:tc>
          <w:tcPr>
            <w:tcW w:w="1440" w:type="dxa"/>
            <w:vMerge w:val="restart"/>
            <w:tcBorders>
              <w:top w:val="single" w:sz="6" w:space="0" w:color="auto"/>
            </w:tcBorders>
            <w:vAlign w:val="center"/>
          </w:tcPr>
          <w:p w14:paraId="717CF8E3" w14:textId="2E1D2105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>CCR 3711(a)</w:t>
            </w:r>
          </w:p>
        </w:tc>
        <w:tc>
          <w:tcPr>
            <w:tcW w:w="8784" w:type="dxa"/>
            <w:tcBorders>
              <w:top w:val="single" w:sz="6" w:space="0" w:color="auto"/>
              <w:bottom w:val="single" w:sz="6" w:space="0" w:color="BFBFBF" w:themeColor="background1" w:themeShade="BF"/>
            </w:tcBorders>
            <w:vAlign w:val="center"/>
          </w:tcPr>
          <w:p w14:paraId="14A94475" w14:textId="5D5F5F82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>All salvageable topsoil</w:t>
            </w:r>
            <w:r>
              <w:rPr>
                <w:sz w:val="20"/>
              </w:rPr>
              <w:t xml:space="preserve"> shall be </w:t>
            </w:r>
            <w:r w:rsidRPr="00F9292E">
              <w:rPr>
                <w:sz w:val="20"/>
              </w:rPr>
              <w:t>removed</w:t>
            </w:r>
            <w:r>
              <w:rPr>
                <w:sz w:val="20"/>
              </w:rPr>
              <w:t xml:space="preserve"> as a separate layer</w:t>
            </w:r>
            <w:r w:rsidRPr="00F9292E">
              <w:rPr>
                <w:sz w:val="20"/>
              </w:rPr>
              <w:t>.</w:t>
            </w:r>
            <w:r w:rsidR="00B22211">
              <w:rPr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BFBFBF" w:themeColor="background1" w:themeShade="BF"/>
            </w:tcBorders>
          </w:tcPr>
          <w:p w14:paraId="548A482C" w14:textId="77777777" w:rsidR="001C7772" w:rsidRPr="00F9292E" w:rsidRDefault="001C7772" w:rsidP="004837A4">
            <w:pPr>
              <w:rPr>
                <w:sz w:val="20"/>
              </w:rPr>
            </w:pPr>
          </w:p>
        </w:tc>
      </w:tr>
      <w:tr w:rsidR="001C7772" w:rsidRPr="00F9292E" w14:paraId="634151A7" w14:textId="57FF93FA" w:rsidTr="001C7772">
        <w:tc>
          <w:tcPr>
            <w:tcW w:w="1440" w:type="dxa"/>
            <w:vMerge/>
            <w:tcBorders>
              <w:bottom w:val="single" w:sz="6" w:space="0" w:color="auto"/>
            </w:tcBorders>
            <w:vAlign w:val="center"/>
          </w:tcPr>
          <w:p w14:paraId="7F424E33" w14:textId="77777777" w:rsidR="001C7772" w:rsidRPr="00F9292E" w:rsidRDefault="001C7772" w:rsidP="004837A4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auto"/>
            </w:tcBorders>
            <w:vAlign w:val="center"/>
          </w:tcPr>
          <w:p w14:paraId="0FA90C16" w14:textId="5FE0E2F6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Topsoil and vegetation removal </w:t>
            </w:r>
            <w:r>
              <w:rPr>
                <w:sz w:val="20"/>
              </w:rPr>
              <w:t xml:space="preserve">should </w:t>
            </w:r>
            <w:r w:rsidRPr="00F9292E">
              <w:rPr>
                <w:sz w:val="20"/>
              </w:rPr>
              <w:t>not precede mining by more than one year.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auto"/>
            </w:tcBorders>
          </w:tcPr>
          <w:p w14:paraId="02DCCF6A" w14:textId="77777777" w:rsidR="001C7772" w:rsidRPr="00F9292E" w:rsidRDefault="001C7772" w:rsidP="004837A4">
            <w:pPr>
              <w:rPr>
                <w:sz w:val="20"/>
              </w:rPr>
            </w:pPr>
          </w:p>
        </w:tc>
      </w:tr>
      <w:tr w:rsidR="001C7772" w:rsidRPr="00F9292E" w14:paraId="5BAC34E3" w14:textId="6C0DD711" w:rsidTr="001C7772">
        <w:tc>
          <w:tcPr>
            <w:tcW w:w="1440" w:type="dxa"/>
            <w:vMerge w:val="restart"/>
            <w:tcBorders>
              <w:top w:val="single" w:sz="6" w:space="0" w:color="auto"/>
            </w:tcBorders>
            <w:vAlign w:val="center"/>
          </w:tcPr>
          <w:p w14:paraId="5EFE96DC" w14:textId="3638E646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>CCR 3711(b)</w:t>
            </w:r>
          </w:p>
        </w:tc>
        <w:tc>
          <w:tcPr>
            <w:tcW w:w="8784" w:type="dxa"/>
            <w:tcBorders>
              <w:top w:val="single" w:sz="6" w:space="0" w:color="auto"/>
              <w:bottom w:val="single" w:sz="6" w:space="0" w:color="BFBFBF" w:themeColor="background1" w:themeShade="BF"/>
            </w:tcBorders>
            <w:vAlign w:val="center"/>
          </w:tcPr>
          <w:p w14:paraId="15BBAB6D" w14:textId="36BAF629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Topsoil resources </w:t>
            </w:r>
            <w:r>
              <w:rPr>
                <w:sz w:val="20"/>
              </w:rPr>
              <w:t xml:space="preserve">shall be </w:t>
            </w:r>
            <w:r w:rsidRPr="00F9292E">
              <w:rPr>
                <w:sz w:val="20"/>
              </w:rPr>
              <w:t>mapped prior to stripping</w:t>
            </w:r>
            <w:r>
              <w:rPr>
                <w:sz w:val="20"/>
              </w:rPr>
              <w:t xml:space="preserve"> and</w:t>
            </w:r>
            <w:r w:rsidRPr="00F9292E">
              <w:rPr>
                <w:sz w:val="20"/>
              </w:rPr>
              <w:t xml:space="preserve"> location of </w:t>
            </w:r>
            <w:r>
              <w:rPr>
                <w:sz w:val="20"/>
              </w:rPr>
              <w:t xml:space="preserve">topsoil </w:t>
            </w:r>
            <w:r w:rsidRPr="00F9292E">
              <w:rPr>
                <w:sz w:val="20"/>
              </w:rPr>
              <w:t xml:space="preserve">stockpiles </w:t>
            </w:r>
            <w:r>
              <w:rPr>
                <w:sz w:val="20"/>
              </w:rPr>
              <w:t xml:space="preserve">shown </w:t>
            </w:r>
            <w:r w:rsidRPr="00F9292E">
              <w:rPr>
                <w:sz w:val="20"/>
              </w:rPr>
              <w:t>on map</w:t>
            </w:r>
            <w:r>
              <w:rPr>
                <w:sz w:val="20"/>
              </w:rPr>
              <w:t xml:space="preserve"> included in the reclamation plan</w:t>
            </w:r>
            <w:r w:rsidRPr="00F9292E">
              <w:rPr>
                <w:sz w:val="20"/>
              </w:rPr>
              <w:t>.</w:t>
            </w:r>
            <w:r w:rsidR="00B22211">
              <w:rPr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BFBFBF" w:themeColor="background1" w:themeShade="BF"/>
            </w:tcBorders>
          </w:tcPr>
          <w:p w14:paraId="6A00A4E8" w14:textId="77777777" w:rsidR="001C7772" w:rsidRPr="00F9292E" w:rsidRDefault="001C7772" w:rsidP="004837A4">
            <w:pPr>
              <w:rPr>
                <w:sz w:val="20"/>
              </w:rPr>
            </w:pPr>
          </w:p>
        </w:tc>
      </w:tr>
      <w:tr w:rsidR="001C7772" w:rsidRPr="00F9292E" w14:paraId="785CDCE7" w14:textId="35C34142" w:rsidTr="001C7772">
        <w:tc>
          <w:tcPr>
            <w:tcW w:w="1440" w:type="dxa"/>
            <w:vMerge/>
            <w:vAlign w:val="center"/>
          </w:tcPr>
          <w:p w14:paraId="48745A0A" w14:textId="77777777" w:rsidR="001C7772" w:rsidRPr="00F9292E" w:rsidRDefault="001C7772" w:rsidP="004837A4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FD3B893" w14:textId="0EC0C473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Topsoil and other growth media </w:t>
            </w:r>
            <w:r>
              <w:rPr>
                <w:sz w:val="20"/>
              </w:rPr>
              <w:t>shall be maintained</w:t>
            </w:r>
            <w:r w:rsidRPr="00F929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 w:rsidRPr="00F9292E">
              <w:rPr>
                <w:sz w:val="20"/>
              </w:rPr>
              <w:t>separate stockpiles.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EAB46D0" w14:textId="77777777" w:rsidR="001C7772" w:rsidRPr="00F9292E" w:rsidRDefault="001C7772" w:rsidP="004837A4">
            <w:pPr>
              <w:rPr>
                <w:sz w:val="20"/>
              </w:rPr>
            </w:pPr>
          </w:p>
        </w:tc>
      </w:tr>
      <w:tr w:rsidR="001C7772" w:rsidRPr="00F9292E" w14:paraId="34841932" w14:textId="2BC85821" w:rsidTr="001C7772">
        <w:tc>
          <w:tcPr>
            <w:tcW w:w="1440" w:type="dxa"/>
            <w:vMerge/>
            <w:tcBorders>
              <w:bottom w:val="single" w:sz="6" w:space="0" w:color="auto"/>
            </w:tcBorders>
            <w:vAlign w:val="center"/>
          </w:tcPr>
          <w:p w14:paraId="7B2F0E53" w14:textId="77777777" w:rsidR="001C7772" w:rsidRPr="00F9292E" w:rsidRDefault="001C7772" w:rsidP="004837A4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auto"/>
            </w:tcBorders>
            <w:vAlign w:val="center"/>
          </w:tcPr>
          <w:p w14:paraId="214022CF" w14:textId="1A063634" w:rsidR="001C7772" w:rsidRPr="00F9292E" w:rsidRDefault="001C7772" w:rsidP="004837A4">
            <w:pPr>
              <w:rPr>
                <w:sz w:val="20"/>
              </w:rPr>
            </w:pPr>
            <w:r>
              <w:rPr>
                <w:sz w:val="20"/>
              </w:rPr>
              <w:t>Test plots may be required to determine the suitability of growth media for revegetation purposes.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auto"/>
            </w:tcBorders>
          </w:tcPr>
          <w:p w14:paraId="3FE9B72A" w14:textId="77777777" w:rsidR="001C7772" w:rsidRDefault="001C7772" w:rsidP="004837A4">
            <w:pPr>
              <w:rPr>
                <w:sz w:val="20"/>
              </w:rPr>
            </w:pPr>
          </w:p>
        </w:tc>
      </w:tr>
      <w:tr w:rsidR="001C7772" w:rsidRPr="00F9292E" w14:paraId="7D50874E" w14:textId="0424A38C" w:rsidTr="001C777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5BC75" w14:textId="1F52769E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>CCR 3711(c)</w:t>
            </w:r>
          </w:p>
        </w:tc>
        <w:tc>
          <w:tcPr>
            <w:tcW w:w="87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7B6EA5" w14:textId="31281FE7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Soil salvage </w:t>
            </w:r>
            <w:r>
              <w:rPr>
                <w:sz w:val="20"/>
              </w:rPr>
              <w:t xml:space="preserve">operations </w:t>
            </w:r>
            <w:r w:rsidRPr="00F9292E">
              <w:rPr>
                <w:sz w:val="20"/>
              </w:rPr>
              <w:t xml:space="preserve">and phases </w:t>
            </w:r>
            <w:r>
              <w:rPr>
                <w:sz w:val="20"/>
              </w:rPr>
              <w:t xml:space="preserve">of reclamation shall be </w:t>
            </w:r>
            <w:r w:rsidRPr="00F9292E">
              <w:rPr>
                <w:sz w:val="20"/>
              </w:rPr>
              <w:t xml:space="preserve">set forth in </w:t>
            </w:r>
            <w:r>
              <w:rPr>
                <w:sz w:val="20"/>
              </w:rPr>
              <w:t xml:space="preserve">the reclamation </w:t>
            </w:r>
            <w:r w:rsidRPr="00F9292E">
              <w:rPr>
                <w:sz w:val="20"/>
              </w:rPr>
              <w:t>plan</w:t>
            </w:r>
            <w:r>
              <w:rPr>
                <w:sz w:val="20"/>
              </w:rPr>
              <w:t xml:space="preserve"> to minimize the area disturbed and </w:t>
            </w:r>
            <w:r w:rsidRPr="00F9292E">
              <w:rPr>
                <w:sz w:val="20"/>
              </w:rPr>
              <w:t xml:space="preserve">to achieve </w:t>
            </w:r>
            <w:r>
              <w:rPr>
                <w:sz w:val="20"/>
              </w:rPr>
              <w:t xml:space="preserve">maximum </w:t>
            </w:r>
            <w:r w:rsidRPr="00F9292E">
              <w:rPr>
                <w:sz w:val="20"/>
              </w:rPr>
              <w:t>revegetation success.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14:paraId="0CA2EACF" w14:textId="77777777" w:rsidR="001C7772" w:rsidRPr="00F9292E" w:rsidRDefault="001C7772" w:rsidP="004837A4">
            <w:pPr>
              <w:rPr>
                <w:sz w:val="20"/>
              </w:rPr>
            </w:pPr>
          </w:p>
        </w:tc>
      </w:tr>
      <w:tr w:rsidR="001C7772" w:rsidRPr="00F9292E" w14:paraId="06F31277" w14:textId="6116BC79" w:rsidTr="001C7772">
        <w:tc>
          <w:tcPr>
            <w:tcW w:w="1440" w:type="dxa"/>
            <w:vMerge w:val="restart"/>
            <w:tcBorders>
              <w:top w:val="single" w:sz="6" w:space="0" w:color="auto"/>
            </w:tcBorders>
            <w:vAlign w:val="center"/>
          </w:tcPr>
          <w:p w14:paraId="1563B399" w14:textId="61CF5A0B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>CCR 3711(d)</w:t>
            </w:r>
          </w:p>
        </w:tc>
        <w:tc>
          <w:tcPr>
            <w:tcW w:w="8784" w:type="dxa"/>
            <w:tcBorders>
              <w:top w:val="single" w:sz="6" w:space="0" w:color="auto"/>
              <w:bottom w:val="single" w:sz="6" w:space="0" w:color="BFBFBF" w:themeColor="background1" w:themeShade="BF"/>
            </w:tcBorders>
            <w:vAlign w:val="center"/>
          </w:tcPr>
          <w:p w14:paraId="2592AC92" w14:textId="2537220B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>Topsoil</w:t>
            </w:r>
            <w:r>
              <w:rPr>
                <w:sz w:val="20"/>
              </w:rPr>
              <w:t xml:space="preserve"> and growth media shall be used to phase reclamation as soon as can be accommodated following the mining of an area</w:t>
            </w:r>
            <w:r w:rsidRPr="00F9292E">
              <w:rPr>
                <w:sz w:val="20"/>
              </w:rPr>
              <w:t>.</w:t>
            </w:r>
            <w:r w:rsidR="00B22211">
              <w:rPr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BFBFBF" w:themeColor="background1" w:themeShade="BF"/>
            </w:tcBorders>
          </w:tcPr>
          <w:p w14:paraId="40494D6A" w14:textId="77777777" w:rsidR="001C7772" w:rsidRPr="00F9292E" w:rsidRDefault="001C7772" w:rsidP="004837A4">
            <w:pPr>
              <w:rPr>
                <w:sz w:val="20"/>
              </w:rPr>
            </w:pPr>
          </w:p>
        </w:tc>
      </w:tr>
      <w:tr w:rsidR="001C7772" w:rsidRPr="00F9292E" w14:paraId="07B86F49" w14:textId="572BC515" w:rsidTr="001C7772">
        <w:tc>
          <w:tcPr>
            <w:tcW w:w="1440" w:type="dxa"/>
            <w:vMerge/>
            <w:vAlign w:val="center"/>
          </w:tcPr>
          <w:p w14:paraId="124492F1" w14:textId="77777777" w:rsidR="001C7772" w:rsidRPr="00F9292E" w:rsidRDefault="001C7772" w:rsidP="004837A4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3DA45E7" w14:textId="7CA1A875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Topsoil stockpiles </w:t>
            </w:r>
            <w:r>
              <w:rPr>
                <w:sz w:val="20"/>
              </w:rPr>
              <w:t xml:space="preserve">shall </w:t>
            </w:r>
            <w:r w:rsidRPr="00F9292E">
              <w:rPr>
                <w:sz w:val="20"/>
              </w:rPr>
              <w:t>not be disturbed until needed</w:t>
            </w:r>
            <w:r>
              <w:rPr>
                <w:sz w:val="20"/>
              </w:rPr>
              <w:t xml:space="preserve"> for reclamation.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5348DD8" w14:textId="77777777" w:rsidR="001C7772" w:rsidRPr="00F9292E" w:rsidRDefault="001C7772" w:rsidP="004837A4">
            <w:pPr>
              <w:rPr>
                <w:sz w:val="20"/>
              </w:rPr>
            </w:pPr>
          </w:p>
        </w:tc>
      </w:tr>
      <w:tr w:rsidR="001C7772" w:rsidRPr="00F9292E" w14:paraId="1FC307B9" w14:textId="0C3281CC" w:rsidTr="001C7772">
        <w:tc>
          <w:tcPr>
            <w:tcW w:w="1440" w:type="dxa"/>
            <w:vMerge/>
            <w:vAlign w:val="center"/>
          </w:tcPr>
          <w:p w14:paraId="58A73932" w14:textId="77777777" w:rsidR="001C7772" w:rsidRPr="00F9292E" w:rsidRDefault="001C7772" w:rsidP="004837A4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1C7242A" w14:textId="455C2E7E" w:rsidR="001C7772" w:rsidRPr="00F9292E" w:rsidRDefault="001C7772" w:rsidP="00191820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Topsoil stockpiles </w:t>
            </w:r>
            <w:r>
              <w:rPr>
                <w:sz w:val="20"/>
              </w:rPr>
              <w:t xml:space="preserve">shall be </w:t>
            </w:r>
            <w:r w:rsidRPr="00F9292E">
              <w:rPr>
                <w:sz w:val="20"/>
              </w:rPr>
              <w:t>clearly identified</w:t>
            </w:r>
            <w:r>
              <w:rPr>
                <w:sz w:val="20"/>
              </w:rPr>
              <w:t>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8AA18EC" w14:textId="77777777" w:rsidR="001C7772" w:rsidRPr="00F9292E" w:rsidRDefault="001C7772" w:rsidP="004837A4">
            <w:pPr>
              <w:rPr>
                <w:sz w:val="20"/>
              </w:rPr>
            </w:pPr>
          </w:p>
        </w:tc>
      </w:tr>
      <w:tr w:rsidR="001C7772" w:rsidRPr="00F9292E" w14:paraId="3FAD62C9" w14:textId="008AD6DA" w:rsidTr="001C7772">
        <w:tc>
          <w:tcPr>
            <w:tcW w:w="1440" w:type="dxa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7332ABCF" w14:textId="77777777" w:rsidR="001C7772" w:rsidRPr="00F9292E" w:rsidRDefault="001C7772" w:rsidP="004837A4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37A8E2E" w14:textId="6B5CBA01" w:rsidR="001C7772" w:rsidRPr="00F9292E" w:rsidRDefault="001C7772" w:rsidP="004837A4">
            <w:pPr>
              <w:rPr>
                <w:sz w:val="20"/>
              </w:rPr>
            </w:pPr>
            <w:r w:rsidRPr="00707A6F">
              <w:rPr>
                <w:sz w:val="20"/>
              </w:rPr>
              <w:t xml:space="preserve">Topsoil shall be </w:t>
            </w:r>
            <w:r w:rsidRPr="00F9292E">
              <w:rPr>
                <w:sz w:val="20"/>
              </w:rPr>
              <w:t>planted with vegetation or otherwise protected</w:t>
            </w:r>
            <w:r>
              <w:rPr>
                <w:sz w:val="20"/>
              </w:rPr>
              <w:t xml:space="preserve"> to prevent </w:t>
            </w:r>
            <w:r w:rsidRPr="00707A6F">
              <w:rPr>
                <w:sz w:val="20"/>
              </w:rPr>
              <w:t>erosion</w:t>
            </w:r>
            <w:r>
              <w:rPr>
                <w:sz w:val="20"/>
              </w:rPr>
              <w:t xml:space="preserve"> and discourage weeds</w:t>
            </w:r>
            <w:r w:rsidRPr="00707A6F">
              <w:rPr>
                <w:sz w:val="20"/>
              </w:rPr>
              <w:t>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96116C0" w14:textId="77777777" w:rsidR="001C7772" w:rsidRPr="00707A6F" w:rsidRDefault="001C7772" w:rsidP="004837A4">
            <w:pPr>
              <w:rPr>
                <w:sz w:val="20"/>
              </w:rPr>
            </w:pPr>
          </w:p>
        </w:tc>
      </w:tr>
      <w:tr w:rsidR="001C7772" w:rsidRPr="00F9292E" w14:paraId="773FC60E" w14:textId="4CB2AE60" w:rsidTr="001C7772"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14:paraId="36182643" w14:textId="2092CD80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>CCR 3711(e)</w:t>
            </w:r>
          </w:p>
        </w:tc>
        <w:tc>
          <w:tcPr>
            <w:tcW w:w="8784" w:type="dxa"/>
            <w:tcBorders>
              <w:top w:val="single" w:sz="6" w:space="0" w:color="auto"/>
            </w:tcBorders>
            <w:vAlign w:val="center"/>
          </w:tcPr>
          <w:p w14:paraId="005FD374" w14:textId="45CF4F5D" w:rsidR="001C7772" w:rsidRPr="00F9292E" w:rsidRDefault="001C7772" w:rsidP="004837A4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Topsoil </w:t>
            </w:r>
            <w:r>
              <w:rPr>
                <w:sz w:val="20"/>
              </w:rPr>
              <w:t xml:space="preserve">shall be </w:t>
            </w:r>
            <w:r w:rsidRPr="00F9292E">
              <w:rPr>
                <w:sz w:val="20"/>
              </w:rPr>
              <w:t xml:space="preserve">redistributed in a manner resulting in a stable, </w:t>
            </w:r>
            <w:r>
              <w:rPr>
                <w:sz w:val="20"/>
              </w:rPr>
              <w:t xml:space="preserve">uniform </w:t>
            </w:r>
            <w:r w:rsidRPr="00F9292E">
              <w:rPr>
                <w:sz w:val="20"/>
              </w:rPr>
              <w:t>thickness</w:t>
            </w:r>
            <w:r>
              <w:rPr>
                <w:sz w:val="20"/>
              </w:rPr>
              <w:t xml:space="preserve"> consistent with the end use. </w:t>
            </w:r>
          </w:p>
        </w:tc>
        <w:tc>
          <w:tcPr>
            <w:tcW w:w="576" w:type="dxa"/>
            <w:tcBorders>
              <w:top w:val="single" w:sz="6" w:space="0" w:color="auto"/>
            </w:tcBorders>
          </w:tcPr>
          <w:p w14:paraId="7DD86A05" w14:textId="77777777" w:rsidR="001C7772" w:rsidRPr="00F9292E" w:rsidRDefault="001C7772" w:rsidP="004837A4">
            <w:pPr>
              <w:rPr>
                <w:sz w:val="20"/>
              </w:rPr>
            </w:pPr>
          </w:p>
        </w:tc>
      </w:tr>
    </w:tbl>
    <w:p w14:paraId="1F4DDF69" w14:textId="0C1EF113" w:rsidR="00462274" w:rsidRDefault="00EE33DB" w:rsidP="009C6592">
      <w:pPr>
        <w:pStyle w:val="Heading2"/>
      </w:pPr>
      <w:r w:rsidRPr="004837A4">
        <w:t>REVEGETATION</w:t>
      </w:r>
    </w:p>
    <w:tbl>
      <w:tblPr>
        <w:tblStyle w:val="TableGrid"/>
        <w:tblW w:w="1080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40"/>
        <w:gridCol w:w="8784"/>
        <w:gridCol w:w="576"/>
      </w:tblGrid>
      <w:tr w:rsidR="001C7772" w:rsidRPr="00F9292E" w14:paraId="29F96DFE" w14:textId="568E9104" w:rsidTr="001C7772">
        <w:trPr>
          <w:trHeight w:val="576"/>
        </w:trPr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8A506C7" w14:textId="69B36177" w:rsidR="001C7772" w:rsidRPr="004837A4" w:rsidRDefault="001C7772" w:rsidP="001C7772">
            <w:pPr>
              <w:jc w:val="center"/>
              <w:rPr>
                <w:sz w:val="20"/>
              </w:rPr>
            </w:pPr>
            <w:r w:rsidRPr="004837A4">
              <w:rPr>
                <w:b/>
                <w:szCs w:val="22"/>
              </w:rPr>
              <w:t>Authority</w:t>
            </w:r>
          </w:p>
        </w:tc>
        <w:tc>
          <w:tcPr>
            <w:tcW w:w="8784" w:type="dxa"/>
            <w:vAlign w:val="center"/>
          </w:tcPr>
          <w:p w14:paraId="63BECE33" w14:textId="7601EEA2" w:rsidR="001C7772" w:rsidRPr="004837A4" w:rsidRDefault="001C7772" w:rsidP="001C7772">
            <w:pPr>
              <w:jc w:val="center"/>
              <w:rPr>
                <w:b/>
                <w:sz w:val="44"/>
                <w:szCs w:val="44"/>
              </w:rPr>
            </w:pPr>
            <w:r w:rsidRPr="00E47933">
              <w:rPr>
                <w:b/>
                <w:szCs w:val="24"/>
              </w:rPr>
              <w:t>Requirements/Practices/Standards</w:t>
            </w:r>
            <w:r w:rsidRPr="004837A4" w:rsidDel="00EE33DB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576" w:type="dxa"/>
            <w:vAlign w:val="bottom"/>
          </w:tcPr>
          <w:p w14:paraId="365E1B46" w14:textId="799BE5F0" w:rsidR="001C7772" w:rsidRPr="00E47933" w:rsidRDefault="001C7772" w:rsidP="001C7772">
            <w:pPr>
              <w:jc w:val="center"/>
              <w:rPr>
                <w:b/>
                <w:szCs w:val="24"/>
              </w:rPr>
            </w:pPr>
            <w:r w:rsidRPr="00AE3E3B">
              <w:rPr>
                <w:rFonts w:cs="Arial"/>
                <w:noProof/>
                <w:sz w:val="18"/>
              </w:rPr>
              <w:drawing>
                <wp:anchor distT="0" distB="0" distL="114300" distR="114300" simplePos="0" relativeHeight="251718656" behindDoc="0" locked="0" layoutInCell="1" allowOverlap="1" wp14:anchorId="6CD1113C" wp14:editId="2B8F1E1D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-97155</wp:posOffset>
                  </wp:positionV>
                  <wp:extent cx="121920" cy="11557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mark_23x20_02.svg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E3B">
              <w:rPr>
                <w:sz w:val="16"/>
                <w:szCs w:val="22"/>
              </w:rPr>
              <w:t>or</w:t>
            </w:r>
            <w:r w:rsidRPr="00AE3E3B">
              <w:rPr>
                <w:b/>
                <w:sz w:val="16"/>
                <w:szCs w:val="22"/>
              </w:rPr>
              <w:t xml:space="preserve"> </w:t>
            </w:r>
            <w:r w:rsidRPr="00EF3637">
              <w:rPr>
                <w:sz w:val="18"/>
                <w:szCs w:val="22"/>
              </w:rPr>
              <w:t>N/A</w:t>
            </w:r>
          </w:p>
        </w:tc>
      </w:tr>
      <w:tr w:rsidR="001C7772" w:rsidRPr="00F9292E" w14:paraId="39C93C2D" w14:textId="53491795" w:rsidTr="001C7772">
        <w:tc>
          <w:tcPr>
            <w:tcW w:w="1440" w:type="dxa"/>
            <w:vAlign w:val="center"/>
          </w:tcPr>
          <w:p w14:paraId="7ED6B07E" w14:textId="58674403" w:rsidR="001C7772" w:rsidRPr="004837A4" w:rsidRDefault="001C7772" w:rsidP="001C7772">
            <w:pPr>
              <w:rPr>
                <w:sz w:val="20"/>
              </w:rPr>
            </w:pPr>
            <w:r w:rsidRPr="004837A4">
              <w:rPr>
                <w:sz w:val="20"/>
              </w:rPr>
              <w:t>PRC 2773(a)</w:t>
            </w:r>
          </w:p>
        </w:tc>
        <w:tc>
          <w:tcPr>
            <w:tcW w:w="8784" w:type="dxa"/>
            <w:vAlign w:val="center"/>
          </w:tcPr>
          <w:p w14:paraId="170F1C9C" w14:textId="661590D6" w:rsidR="001C7772" w:rsidRPr="004837A4" w:rsidRDefault="001C7772" w:rsidP="001C7772">
            <w:pPr>
              <w:rPr>
                <w:sz w:val="20"/>
              </w:rPr>
            </w:pPr>
            <w:r w:rsidRPr="004837A4">
              <w:rPr>
                <w:sz w:val="20"/>
              </w:rPr>
              <w:t>The reclamation plan shall be specific to the property and shall establish site-specific criteria for evaluating compliance with the reclamation plan with respect to revegetation.</w:t>
            </w:r>
          </w:p>
        </w:tc>
        <w:tc>
          <w:tcPr>
            <w:tcW w:w="576" w:type="dxa"/>
          </w:tcPr>
          <w:p w14:paraId="361A9016" w14:textId="77777777" w:rsidR="001C7772" w:rsidRPr="004837A4" w:rsidRDefault="001C7772" w:rsidP="001C7772">
            <w:pPr>
              <w:rPr>
                <w:sz w:val="20"/>
              </w:rPr>
            </w:pPr>
          </w:p>
        </w:tc>
      </w:tr>
      <w:tr w:rsidR="001C7772" w:rsidRPr="00F9292E" w14:paraId="0EE4612B" w14:textId="3416777B" w:rsidTr="001C7772">
        <w:tc>
          <w:tcPr>
            <w:tcW w:w="1440" w:type="dxa"/>
            <w:vAlign w:val="center"/>
          </w:tcPr>
          <w:p w14:paraId="78166A54" w14:textId="7F39426E" w:rsidR="001C7772" w:rsidRPr="004837A4" w:rsidRDefault="001C7772" w:rsidP="001C7772">
            <w:pPr>
              <w:rPr>
                <w:sz w:val="20"/>
              </w:rPr>
            </w:pPr>
            <w:r w:rsidRPr="004837A4">
              <w:rPr>
                <w:sz w:val="20"/>
              </w:rPr>
              <w:t>CCR 3503(g)</w:t>
            </w:r>
          </w:p>
        </w:tc>
        <w:tc>
          <w:tcPr>
            <w:tcW w:w="8784" w:type="dxa"/>
            <w:tcBorders>
              <w:bottom w:val="single" w:sz="6" w:space="0" w:color="auto"/>
            </w:tcBorders>
            <w:vAlign w:val="center"/>
          </w:tcPr>
          <w:p w14:paraId="29BE9199" w14:textId="27F70B7B" w:rsidR="001C7772" w:rsidRPr="004837A4" w:rsidRDefault="001C7772" w:rsidP="001C7772">
            <w:pPr>
              <w:rPr>
                <w:sz w:val="20"/>
              </w:rPr>
            </w:pPr>
            <w:r w:rsidRPr="004837A4">
              <w:rPr>
                <w:sz w:val="20"/>
              </w:rPr>
              <w:t>Available research regarding revegetation methods and selection of species given the topography, resoiling characteristics, and climate of the mined areas shall be used.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14:paraId="5CF27B34" w14:textId="77777777" w:rsidR="001C7772" w:rsidRPr="004837A4" w:rsidRDefault="001C7772" w:rsidP="001C7772">
            <w:pPr>
              <w:rPr>
                <w:sz w:val="20"/>
              </w:rPr>
            </w:pPr>
          </w:p>
        </w:tc>
      </w:tr>
      <w:tr w:rsidR="001C7772" w:rsidRPr="00F9292E" w14:paraId="4B1CC1E7" w14:textId="5D6D6BB5" w:rsidTr="001C7772">
        <w:tc>
          <w:tcPr>
            <w:tcW w:w="1440" w:type="dxa"/>
            <w:vMerge w:val="restart"/>
            <w:vAlign w:val="center"/>
          </w:tcPr>
          <w:p w14:paraId="6A706624" w14:textId="59E63154" w:rsidR="001C7772" w:rsidRPr="004837A4" w:rsidRDefault="001C7772" w:rsidP="001C7772">
            <w:pPr>
              <w:rPr>
                <w:sz w:val="20"/>
              </w:rPr>
            </w:pPr>
            <w:r w:rsidRPr="004837A4">
              <w:rPr>
                <w:sz w:val="20"/>
              </w:rPr>
              <w:t>CCR 3705(a)</w:t>
            </w:r>
          </w:p>
        </w:tc>
        <w:tc>
          <w:tcPr>
            <w:tcW w:w="8784" w:type="dxa"/>
            <w:tcBorders>
              <w:top w:val="single" w:sz="6" w:space="0" w:color="auto"/>
              <w:bottom w:val="single" w:sz="6" w:space="0" w:color="BFBFBF" w:themeColor="background1" w:themeShade="BF"/>
            </w:tcBorders>
            <w:vAlign w:val="center"/>
          </w:tcPr>
          <w:p w14:paraId="6FB6991C" w14:textId="5B1CB66F" w:rsidR="001C7772" w:rsidRPr="004837A4" w:rsidRDefault="001C7772" w:rsidP="001C7772">
            <w:pPr>
              <w:rPr>
                <w:sz w:val="20"/>
              </w:rPr>
            </w:pPr>
            <w:r w:rsidRPr="004837A4">
              <w:rPr>
                <w:sz w:val="20"/>
              </w:rPr>
              <w:t>Baseline studies shall be conducted prior to mining activities to document vegetative cover, density, and species richness.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BFBFBF" w:themeColor="background1" w:themeShade="BF"/>
            </w:tcBorders>
          </w:tcPr>
          <w:p w14:paraId="49C9D539" w14:textId="77777777" w:rsidR="001C7772" w:rsidRPr="004837A4" w:rsidRDefault="001C7772" w:rsidP="001C7772">
            <w:pPr>
              <w:rPr>
                <w:sz w:val="20"/>
              </w:rPr>
            </w:pPr>
          </w:p>
        </w:tc>
      </w:tr>
      <w:tr w:rsidR="001C7772" w:rsidRPr="00F9292E" w14:paraId="1B9FE4F8" w14:textId="5F05B6B5" w:rsidTr="001C7772">
        <w:tc>
          <w:tcPr>
            <w:tcW w:w="1440" w:type="dxa"/>
            <w:vMerge/>
            <w:vAlign w:val="center"/>
          </w:tcPr>
          <w:p w14:paraId="6A4C1B04" w14:textId="77777777" w:rsidR="001C7772" w:rsidRPr="00F9292E" w:rsidRDefault="001C7772" w:rsidP="001C7772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auto"/>
            </w:tcBorders>
            <w:vAlign w:val="center"/>
          </w:tcPr>
          <w:p w14:paraId="39556210" w14:textId="79C769FF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Vegetative cover</w:t>
            </w:r>
            <w:r>
              <w:rPr>
                <w:sz w:val="20"/>
              </w:rPr>
              <w:t xml:space="preserve"> shall</w:t>
            </w:r>
            <w:r w:rsidRPr="00F929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r w:rsidRPr="00F9292E">
              <w:rPr>
                <w:sz w:val="20"/>
              </w:rPr>
              <w:t>similar to surrounding habitats</w:t>
            </w:r>
            <w:r>
              <w:rPr>
                <w:sz w:val="20"/>
              </w:rPr>
              <w:t xml:space="preserve"> and</w:t>
            </w:r>
            <w:r w:rsidRPr="00F9292E">
              <w:rPr>
                <w:sz w:val="20"/>
              </w:rPr>
              <w:t xml:space="preserve"> self-sustaining.</w:t>
            </w:r>
            <w:r w:rsidR="00B22211">
              <w:rPr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auto"/>
            </w:tcBorders>
          </w:tcPr>
          <w:p w14:paraId="793F3722" w14:textId="77777777" w:rsidR="001C7772" w:rsidRPr="00F9292E" w:rsidRDefault="001C7772" w:rsidP="001C7772">
            <w:pPr>
              <w:rPr>
                <w:sz w:val="20"/>
              </w:rPr>
            </w:pPr>
          </w:p>
        </w:tc>
      </w:tr>
      <w:tr w:rsidR="001C7772" w:rsidRPr="00F9292E" w14:paraId="45C5EA8B" w14:textId="09331D73" w:rsidTr="001C7772">
        <w:tc>
          <w:tcPr>
            <w:tcW w:w="1440" w:type="dxa"/>
            <w:vAlign w:val="center"/>
          </w:tcPr>
          <w:p w14:paraId="2947A924" w14:textId="77DEB755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CCR 3705(b)</w:t>
            </w:r>
          </w:p>
        </w:tc>
        <w:tc>
          <w:tcPr>
            <w:tcW w:w="8784" w:type="dxa"/>
            <w:tcBorders>
              <w:top w:val="single" w:sz="6" w:space="0" w:color="auto"/>
            </w:tcBorders>
            <w:vAlign w:val="center"/>
          </w:tcPr>
          <w:p w14:paraId="096A1575" w14:textId="7B4DAFB2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Test plots</w:t>
            </w:r>
            <w:r>
              <w:rPr>
                <w:sz w:val="20"/>
              </w:rPr>
              <w:t xml:space="preserve"> shall be conducted simultaneously with mining to ensure successful implementation of the proposed revegetation plan</w:t>
            </w:r>
            <w:r w:rsidRPr="00F9292E">
              <w:rPr>
                <w:sz w:val="20"/>
              </w:rPr>
              <w:t>.</w:t>
            </w:r>
          </w:p>
        </w:tc>
        <w:tc>
          <w:tcPr>
            <w:tcW w:w="576" w:type="dxa"/>
            <w:tcBorders>
              <w:top w:val="single" w:sz="6" w:space="0" w:color="auto"/>
            </w:tcBorders>
          </w:tcPr>
          <w:p w14:paraId="08FD6F44" w14:textId="77777777" w:rsidR="001C7772" w:rsidRPr="00F9292E" w:rsidRDefault="001C7772" w:rsidP="001C7772">
            <w:pPr>
              <w:rPr>
                <w:sz w:val="20"/>
              </w:rPr>
            </w:pPr>
          </w:p>
        </w:tc>
      </w:tr>
      <w:tr w:rsidR="001C7772" w:rsidRPr="00F9292E" w14:paraId="075EFA7C" w14:textId="7DA236CD" w:rsidTr="001C7772">
        <w:tc>
          <w:tcPr>
            <w:tcW w:w="1440" w:type="dxa"/>
            <w:vAlign w:val="center"/>
          </w:tcPr>
          <w:p w14:paraId="54C3A372" w14:textId="56AA4F3E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CCR 3705(c)</w:t>
            </w:r>
          </w:p>
        </w:tc>
        <w:tc>
          <w:tcPr>
            <w:tcW w:w="8784" w:type="dxa"/>
            <w:vAlign w:val="center"/>
          </w:tcPr>
          <w:p w14:paraId="03845935" w14:textId="10825A6F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Decompaction </w:t>
            </w:r>
            <w:r>
              <w:rPr>
                <w:sz w:val="20"/>
              </w:rPr>
              <w:t>methods</w:t>
            </w:r>
            <w:r w:rsidRPr="00707A6F">
              <w:rPr>
                <w:sz w:val="20"/>
              </w:rPr>
              <w:t xml:space="preserve">, such as </w:t>
            </w:r>
            <w:r>
              <w:rPr>
                <w:sz w:val="20"/>
              </w:rPr>
              <w:t>ripping and disking</w:t>
            </w:r>
            <w:r w:rsidRPr="00917B32">
              <w:rPr>
                <w:sz w:val="20"/>
              </w:rPr>
              <w:t>,</w:t>
            </w:r>
            <w:r>
              <w:rPr>
                <w:sz w:val="20"/>
              </w:rPr>
              <w:t xml:space="preserve"> shall be used in areas to be revegetated to establish a suitable root zone for planting</w:t>
            </w:r>
            <w:r w:rsidRPr="00F9292E">
              <w:rPr>
                <w:sz w:val="20"/>
              </w:rPr>
              <w:t>.</w:t>
            </w:r>
          </w:p>
        </w:tc>
        <w:tc>
          <w:tcPr>
            <w:tcW w:w="576" w:type="dxa"/>
          </w:tcPr>
          <w:p w14:paraId="531D5207" w14:textId="77777777" w:rsidR="001C7772" w:rsidRPr="00F9292E" w:rsidRDefault="001C7772" w:rsidP="001C7772">
            <w:pPr>
              <w:rPr>
                <w:sz w:val="20"/>
              </w:rPr>
            </w:pPr>
          </w:p>
        </w:tc>
      </w:tr>
      <w:tr w:rsidR="001C7772" w:rsidRPr="00F9292E" w14:paraId="3A80D70E" w14:textId="26E0C49D" w:rsidTr="001C7772">
        <w:tc>
          <w:tcPr>
            <w:tcW w:w="1440" w:type="dxa"/>
            <w:vAlign w:val="center"/>
          </w:tcPr>
          <w:p w14:paraId="61BC0B4F" w14:textId="778859ED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CCR 3705(d)</w:t>
            </w:r>
          </w:p>
        </w:tc>
        <w:tc>
          <w:tcPr>
            <w:tcW w:w="8784" w:type="dxa"/>
            <w:vAlign w:val="center"/>
          </w:tcPr>
          <w:p w14:paraId="683E5647" w14:textId="28645356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Roads </w:t>
            </w:r>
            <w:r>
              <w:rPr>
                <w:sz w:val="20"/>
              </w:rPr>
              <w:t xml:space="preserve">shall be </w:t>
            </w:r>
            <w:r w:rsidRPr="00F9292E">
              <w:rPr>
                <w:sz w:val="20"/>
              </w:rPr>
              <w:t>stripped of roadbase materials, resoiled</w:t>
            </w:r>
            <w:r>
              <w:rPr>
                <w:sz w:val="20"/>
              </w:rPr>
              <w:t>,</w:t>
            </w:r>
            <w:r w:rsidRPr="00F9292E">
              <w:rPr>
                <w:sz w:val="20"/>
              </w:rPr>
              <w:t xml:space="preserve"> and revegetated, unless exempted.</w:t>
            </w:r>
          </w:p>
        </w:tc>
        <w:tc>
          <w:tcPr>
            <w:tcW w:w="576" w:type="dxa"/>
          </w:tcPr>
          <w:p w14:paraId="17E38E5C" w14:textId="77777777" w:rsidR="001C7772" w:rsidRPr="00F9292E" w:rsidRDefault="001C7772" w:rsidP="001C7772">
            <w:pPr>
              <w:rPr>
                <w:sz w:val="20"/>
              </w:rPr>
            </w:pPr>
          </w:p>
        </w:tc>
      </w:tr>
      <w:tr w:rsidR="001C7772" w:rsidRPr="00F9292E" w14:paraId="1E2274E2" w14:textId="0FD9124D" w:rsidTr="001C7772"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7BC71830" w14:textId="1616BE8F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CCR 3705(f)</w:t>
            </w:r>
          </w:p>
        </w:tc>
        <w:tc>
          <w:tcPr>
            <w:tcW w:w="8784" w:type="dxa"/>
            <w:tcBorders>
              <w:bottom w:val="single" w:sz="6" w:space="0" w:color="auto"/>
            </w:tcBorders>
            <w:vAlign w:val="center"/>
          </w:tcPr>
          <w:p w14:paraId="02E8200E" w14:textId="14A708A1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Temporary access </w:t>
            </w:r>
            <w:r>
              <w:rPr>
                <w:sz w:val="20"/>
              </w:rPr>
              <w:t xml:space="preserve">shall </w:t>
            </w:r>
            <w:r w:rsidRPr="00F9292E">
              <w:rPr>
                <w:sz w:val="20"/>
              </w:rPr>
              <w:t xml:space="preserve">not disrupt </w:t>
            </w:r>
            <w:r>
              <w:rPr>
                <w:sz w:val="20"/>
              </w:rPr>
              <w:t xml:space="preserve">the </w:t>
            </w:r>
            <w:r w:rsidRPr="00F9292E">
              <w:rPr>
                <w:sz w:val="20"/>
              </w:rPr>
              <w:t>soil surface on arid lands except where necessary for safe access.</w:t>
            </w:r>
            <w:r w:rsidR="00B22211">
              <w:rPr>
                <w:sz w:val="20"/>
              </w:rPr>
              <w:t xml:space="preserve"> </w:t>
            </w:r>
            <w:r w:rsidRPr="00F9292E">
              <w:rPr>
                <w:sz w:val="20"/>
              </w:rPr>
              <w:t xml:space="preserve">Barriers </w:t>
            </w:r>
            <w:r>
              <w:rPr>
                <w:sz w:val="20"/>
              </w:rPr>
              <w:t xml:space="preserve">shall be </w:t>
            </w:r>
            <w:r w:rsidRPr="00F9292E">
              <w:rPr>
                <w:sz w:val="20"/>
              </w:rPr>
              <w:t>installed to keep unauthorized vehicles out.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14:paraId="159FD444" w14:textId="77777777" w:rsidR="001C7772" w:rsidRPr="00F9292E" w:rsidRDefault="001C7772" w:rsidP="001C7772">
            <w:pPr>
              <w:rPr>
                <w:sz w:val="20"/>
              </w:rPr>
            </w:pPr>
          </w:p>
        </w:tc>
      </w:tr>
      <w:tr w:rsidR="001C7772" w:rsidRPr="00F9292E" w14:paraId="0D19199C" w14:textId="2F9EE256" w:rsidTr="001C7772">
        <w:tc>
          <w:tcPr>
            <w:tcW w:w="1440" w:type="dxa"/>
            <w:vMerge w:val="restart"/>
            <w:tcBorders>
              <w:top w:val="single" w:sz="6" w:space="0" w:color="auto"/>
            </w:tcBorders>
            <w:vAlign w:val="center"/>
          </w:tcPr>
          <w:p w14:paraId="2AEAB3A2" w14:textId="6C3F6A1F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CCR 3705(g)</w:t>
            </w:r>
          </w:p>
        </w:tc>
        <w:tc>
          <w:tcPr>
            <w:tcW w:w="8784" w:type="dxa"/>
            <w:tcBorders>
              <w:top w:val="single" w:sz="6" w:space="0" w:color="auto"/>
              <w:bottom w:val="single" w:sz="6" w:space="0" w:color="BFBFBF" w:themeColor="background1" w:themeShade="BF"/>
            </w:tcBorders>
            <w:vAlign w:val="center"/>
          </w:tcPr>
          <w:p w14:paraId="3DAF6742" w14:textId="165124FC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Use </w:t>
            </w:r>
            <w:r>
              <w:rPr>
                <w:sz w:val="20"/>
              </w:rPr>
              <w:t xml:space="preserve">local </w:t>
            </w:r>
            <w:r w:rsidRPr="00F9292E">
              <w:rPr>
                <w:sz w:val="20"/>
              </w:rPr>
              <w:t>native plant species</w:t>
            </w:r>
            <w:r>
              <w:rPr>
                <w:sz w:val="20"/>
              </w:rPr>
              <w:t xml:space="preserve"> (</w:t>
            </w:r>
            <w:r w:rsidRPr="00F9292E">
              <w:rPr>
                <w:sz w:val="20"/>
              </w:rPr>
              <w:t xml:space="preserve">unless </w:t>
            </w:r>
            <w:r>
              <w:rPr>
                <w:sz w:val="20"/>
              </w:rPr>
              <w:t>non-native</w:t>
            </w:r>
            <w:r w:rsidRPr="00F9292E">
              <w:rPr>
                <w:sz w:val="20"/>
              </w:rPr>
              <w:t xml:space="preserve"> species meet </w:t>
            </w:r>
            <w:r>
              <w:rPr>
                <w:sz w:val="20"/>
              </w:rPr>
              <w:t xml:space="preserve">the </w:t>
            </w:r>
            <w:r w:rsidRPr="00F9292E">
              <w:rPr>
                <w:sz w:val="20"/>
              </w:rPr>
              <w:t>end use</w:t>
            </w:r>
            <w:r>
              <w:rPr>
                <w:sz w:val="20"/>
              </w:rPr>
              <w:t>)</w:t>
            </w:r>
            <w:r w:rsidRPr="00F9292E">
              <w:rPr>
                <w:sz w:val="20"/>
              </w:rPr>
              <w:t>.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BFBFBF" w:themeColor="background1" w:themeShade="BF"/>
            </w:tcBorders>
          </w:tcPr>
          <w:p w14:paraId="7D5DC877" w14:textId="77777777" w:rsidR="001C7772" w:rsidRPr="00F9292E" w:rsidRDefault="001C7772" w:rsidP="001C7772">
            <w:pPr>
              <w:rPr>
                <w:sz w:val="20"/>
              </w:rPr>
            </w:pPr>
          </w:p>
        </w:tc>
      </w:tr>
      <w:tr w:rsidR="001C7772" w:rsidRPr="00F9292E" w14:paraId="29F9B1FF" w14:textId="11E08B86" w:rsidTr="001C7772">
        <w:tc>
          <w:tcPr>
            <w:tcW w:w="1440" w:type="dxa"/>
            <w:vMerge/>
            <w:tcBorders>
              <w:bottom w:val="single" w:sz="6" w:space="0" w:color="auto"/>
            </w:tcBorders>
            <w:vAlign w:val="center"/>
          </w:tcPr>
          <w:p w14:paraId="02749503" w14:textId="77777777" w:rsidR="001C7772" w:rsidRPr="00F9292E" w:rsidRDefault="001C7772" w:rsidP="001C7772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auto"/>
            </w:tcBorders>
            <w:vAlign w:val="center"/>
          </w:tcPr>
          <w:p w14:paraId="0E172BD8" w14:textId="37F0B28E" w:rsidR="001C7772" w:rsidRPr="00F9292E" w:rsidRDefault="001C7772" w:rsidP="001C7772">
            <w:pPr>
              <w:rPr>
                <w:sz w:val="20"/>
              </w:rPr>
            </w:pPr>
            <w:r>
              <w:rPr>
                <w:sz w:val="20"/>
              </w:rPr>
              <w:t xml:space="preserve">Areas to be developed for industrial, commercial, or residential shall be revegetated for the interim period to control erosion. 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auto"/>
            </w:tcBorders>
          </w:tcPr>
          <w:p w14:paraId="6E5544C1" w14:textId="77777777" w:rsidR="001C7772" w:rsidRDefault="001C7772" w:rsidP="001C7772">
            <w:pPr>
              <w:rPr>
                <w:sz w:val="20"/>
              </w:rPr>
            </w:pPr>
          </w:p>
        </w:tc>
      </w:tr>
      <w:tr w:rsidR="001C7772" w:rsidRPr="00F9292E" w14:paraId="4A5FF06C" w14:textId="583B9F57" w:rsidTr="001C7772"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14:paraId="16F825DB" w14:textId="6F96F10A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CCR 3705(h)</w:t>
            </w:r>
          </w:p>
        </w:tc>
        <w:tc>
          <w:tcPr>
            <w:tcW w:w="8784" w:type="dxa"/>
            <w:tcBorders>
              <w:top w:val="single" w:sz="6" w:space="0" w:color="auto"/>
            </w:tcBorders>
            <w:vAlign w:val="center"/>
          </w:tcPr>
          <w:p w14:paraId="124DB686" w14:textId="0D61D2E9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Plant</w:t>
            </w:r>
            <w:r>
              <w:rPr>
                <w:sz w:val="20"/>
              </w:rPr>
              <w:t>ing shall be conducted</w:t>
            </w:r>
            <w:r w:rsidRPr="00F9292E">
              <w:rPr>
                <w:sz w:val="20"/>
              </w:rPr>
              <w:t xml:space="preserve"> during </w:t>
            </w:r>
            <w:r>
              <w:rPr>
                <w:sz w:val="20"/>
              </w:rPr>
              <w:t>the most favorable period of the year for plant establishment</w:t>
            </w:r>
            <w:r w:rsidRPr="00F9292E">
              <w:rPr>
                <w:sz w:val="20"/>
              </w:rPr>
              <w:t>.</w:t>
            </w:r>
          </w:p>
        </w:tc>
        <w:tc>
          <w:tcPr>
            <w:tcW w:w="576" w:type="dxa"/>
            <w:tcBorders>
              <w:top w:val="single" w:sz="6" w:space="0" w:color="auto"/>
            </w:tcBorders>
          </w:tcPr>
          <w:p w14:paraId="025CB6EF" w14:textId="77777777" w:rsidR="001C7772" w:rsidRPr="00F9292E" w:rsidRDefault="001C7772" w:rsidP="001C7772">
            <w:pPr>
              <w:rPr>
                <w:sz w:val="20"/>
              </w:rPr>
            </w:pPr>
          </w:p>
        </w:tc>
      </w:tr>
      <w:tr w:rsidR="001C7772" w:rsidRPr="00F9292E" w14:paraId="134C8EE9" w14:textId="39E298A3" w:rsidTr="001C7772">
        <w:tc>
          <w:tcPr>
            <w:tcW w:w="1440" w:type="dxa"/>
            <w:vAlign w:val="center"/>
          </w:tcPr>
          <w:p w14:paraId="5D972C7C" w14:textId="71B5AB2E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CCR 3705(</w:t>
            </w:r>
            <w:r>
              <w:rPr>
                <w:sz w:val="20"/>
              </w:rPr>
              <w:t>i</w:t>
            </w:r>
            <w:r w:rsidRPr="00F9292E">
              <w:rPr>
                <w:sz w:val="20"/>
              </w:rPr>
              <w:t>)</w:t>
            </w:r>
          </w:p>
        </w:tc>
        <w:tc>
          <w:tcPr>
            <w:tcW w:w="8784" w:type="dxa"/>
            <w:vAlign w:val="center"/>
          </w:tcPr>
          <w:p w14:paraId="0CAAE62A" w14:textId="75C931FF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Use soil stabilizing practices and irrigation</w:t>
            </w:r>
            <w:r>
              <w:rPr>
                <w:sz w:val="20"/>
              </w:rPr>
              <w:t xml:space="preserve"> </w:t>
            </w:r>
            <w:r w:rsidRPr="00F9292E">
              <w:rPr>
                <w:sz w:val="20"/>
              </w:rPr>
              <w:t>when necessary to establish vegetation.</w:t>
            </w:r>
          </w:p>
        </w:tc>
        <w:tc>
          <w:tcPr>
            <w:tcW w:w="576" w:type="dxa"/>
          </w:tcPr>
          <w:p w14:paraId="45066654" w14:textId="77777777" w:rsidR="001C7772" w:rsidRPr="00F9292E" w:rsidRDefault="001C7772" w:rsidP="001C7772">
            <w:pPr>
              <w:rPr>
                <w:sz w:val="20"/>
              </w:rPr>
            </w:pPr>
          </w:p>
        </w:tc>
      </w:tr>
      <w:tr w:rsidR="001C7772" w:rsidRPr="00F9292E" w14:paraId="0430FDA1" w14:textId="21908F71" w:rsidTr="001C7772">
        <w:tc>
          <w:tcPr>
            <w:tcW w:w="1440" w:type="dxa"/>
            <w:vAlign w:val="center"/>
          </w:tcPr>
          <w:p w14:paraId="7B133637" w14:textId="5FC8297A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lastRenderedPageBreak/>
              <w:t>CCR 3705(j)</w:t>
            </w:r>
          </w:p>
        </w:tc>
        <w:tc>
          <w:tcPr>
            <w:tcW w:w="8784" w:type="dxa"/>
            <w:vAlign w:val="center"/>
          </w:tcPr>
          <w:p w14:paraId="3337F14E" w14:textId="19884BCF" w:rsidR="001C7772" w:rsidRPr="00F9292E" w:rsidRDefault="001C7772" w:rsidP="001C7772">
            <w:pPr>
              <w:rPr>
                <w:sz w:val="20"/>
              </w:rPr>
            </w:pPr>
            <w:r w:rsidRPr="00707A6F">
              <w:rPr>
                <w:sz w:val="20"/>
              </w:rPr>
              <w:t>If irrigation is used</w:t>
            </w:r>
            <w:r>
              <w:rPr>
                <w:sz w:val="20"/>
              </w:rPr>
              <w:t>, d</w:t>
            </w:r>
            <w:r w:rsidRPr="00F9292E">
              <w:rPr>
                <w:sz w:val="20"/>
              </w:rPr>
              <w:t xml:space="preserve">emonstrate </w:t>
            </w:r>
            <w:r>
              <w:rPr>
                <w:sz w:val="20"/>
              </w:rPr>
              <w:t xml:space="preserve">that revegetation has been </w:t>
            </w:r>
            <w:r w:rsidRPr="00F9292E">
              <w:rPr>
                <w:sz w:val="20"/>
              </w:rPr>
              <w:t xml:space="preserve">self-sustaining without </w:t>
            </w:r>
            <w:r>
              <w:rPr>
                <w:sz w:val="20"/>
              </w:rPr>
              <w:t xml:space="preserve">irrigation </w:t>
            </w:r>
            <w:r w:rsidRPr="00F9292E">
              <w:rPr>
                <w:sz w:val="20"/>
              </w:rPr>
              <w:t>for two year</w:t>
            </w:r>
            <w:r>
              <w:rPr>
                <w:sz w:val="20"/>
              </w:rPr>
              <w:t>s prior to the release of financial assurance.</w:t>
            </w:r>
            <w:r w:rsidR="00B2221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6" w:type="dxa"/>
          </w:tcPr>
          <w:p w14:paraId="41DB9D3F" w14:textId="77777777" w:rsidR="001C7772" w:rsidRPr="00707A6F" w:rsidRDefault="001C7772" w:rsidP="001C7772">
            <w:pPr>
              <w:rPr>
                <w:sz w:val="20"/>
              </w:rPr>
            </w:pPr>
          </w:p>
        </w:tc>
      </w:tr>
      <w:tr w:rsidR="001C7772" w:rsidRPr="00F9292E" w14:paraId="2C9C749C" w14:textId="212C4065" w:rsidTr="001C7772">
        <w:tc>
          <w:tcPr>
            <w:tcW w:w="1440" w:type="dxa"/>
            <w:vAlign w:val="center"/>
          </w:tcPr>
          <w:p w14:paraId="667EB71E" w14:textId="27DE0A6B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CCR 3705(k)</w:t>
            </w:r>
          </w:p>
        </w:tc>
        <w:tc>
          <w:tcPr>
            <w:tcW w:w="8784" w:type="dxa"/>
            <w:vAlign w:val="center"/>
          </w:tcPr>
          <w:p w14:paraId="16AE0257" w14:textId="4BC9D634" w:rsidR="001C7772" w:rsidRPr="00F9292E" w:rsidRDefault="005E1078" w:rsidP="001C7772">
            <w:pPr>
              <w:rPr>
                <w:sz w:val="20"/>
              </w:rPr>
            </w:pPr>
            <w:r>
              <w:rPr>
                <w:sz w:val="20"/>
              </w:rPr>
              <w:t xml:space="preserve">Noxious weeds </w:t>
            </w:r>
            <w:r w:rsidR="001C7772">
              <w:rPr>
                <w:sz w:val="20"/>
              </w:rPr>
              <w:t xml:space="preserve">shall be monitored and </w:t>
            </w:r>
            <w:r w:rsidR="001C7772" w:rsidRPr="00F9292E">
              <w:rPr>
                <w:sz w:val="20"/>
              </w:rPr>
              <w:t>managed.</w:t>
            </w:r>
            <w:r w:rsidR="001C7772">
              <w:rPr>
                <w:sz w:val="20"/>
              </w:rPr>
              <w:t xml:space="preserve"> </w:t>
            </w:r>
          </w:p>
        </w:tc>
        <w:tc>
          <w:tcPr>
            <w:tcW w:w="576" w:type="dxa"/>
          </w:tcPr>
          <w:p w14:paraId="39AF399C" w14:textId="77777777" w:rsidR="001C7772" w:rsidRPr="00F9292E" w:rsidRDefault="001C7772" w:rsidP="001C7772">
            <w:pPr>
              <w:rPr>
                <w:sz w:val="20"/>
              </w:rPr>
            </w:pPr>
          </w:p>
        </w:tc>
      </w:tr>
      <w:tr w:rsidR="001C7772" w:rsidRPr="00F9292E" w14:paraId="0A5F36BE" w14:textId="1241E420" w:rsidTr="001C7772"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09325692" w14:textId="6D887BB2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CCR 3705(l)</w:t>
            </w:r>
          </w:p>
        </w:tc>
        <w:tc>
          <w:tcPr>
            <w:tcW w:w="8784" w:type="dxa"/>
            <w:tcBorders>
              <w:bottom w:val="single" w:sz="6" w:space="0" w:color="auto"/>
            </w:tcBorders>
            <w:vAlign w:val="center"/>
          </w:tcPr>
          <w:p w14:paraId="27BCA052" w14:textId="68337ABE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Plant protection measures</w:t>
            </w:r>
            <w:r>
              <w:rPr>
                <w:sz w:val="20"/>
              </w:rPr>
              <w:t xml:space="preserve"> such as</w:t>
            </w:r>
            <w:r w:rsidRPr="00F9292E">
              <w:rPr>
                <w:sz w:val="20"/>
              </w:rPr>
              <w:t xml:space="preserve"> fencing</w:t>
            </w:r>
            <w:r>
              <w:rPr>
                <w:sz w:val="20"/>
              </w:rPr>
              <w:t xml:space="preserve"> and</w:t>
            </w:r>
            <w:r w:rsidRPr="00F9292E">
              <w:rPr>
                <w:sz w:val="20"/>
              </w:rPr>
              <w:t xml:space="preserve"> caging </w:t>
            </w:r>
            <w:r>
              <w:rPr>
                <w:sz w:val="20"/>
              </w:rPr>
              <w:t xml:space="preserve">shall be used </w:t>
            </w:r>
            <w:r w:rsidRPr="00F9292E">
              <w:rPr>
                <w:sz w:val="20"/>
              </w:rPr>
              <w:t xml:space="preserve">where needed for </w:t>
            </w:r>
            <w:r>
              <w:rPr>
                <w:sz w:val="20"/>
              </w:rPr>
              <w:t xml:space="preserve">revegetation </w:t>
            </w:r>
            <w:r w:rsidRPr="00F9292E">
              <w:rPr>
                <w:sz w:val="20"/>
              </w:rPr>
              <w:t>success.</w:t>
            </w:r>
            <w:r w:rsidR="00B22211">
              <w:rPr>
                <w:sz w:val="20"/>
              </w:rPr>
              <w:t xml:space="preserve"> </w:t>
            </w:r>
            <w:r>
              <w:rPr>
                <w:sz w:val="20"/>
              </w:rPr>
              <w:t>Protection measures shall be maintained until revegetation efforts are successfully completed and the lead agency authorizes removal.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14:paraId="04D959EC" w14:textId="77777777" w:rsidR="001C7772" w:rsidRPr="00F9292E" w:rsidRDefault="001C7772" w:rsidP="001C7772">
            <w:pPr>
              <w:rPr>
                <w:sz w:val="20"/>
              </w:rPr>
            </w:pPr>
          </w:p>
        </w:tc>
      </w:tr>
      <w:tr w:rsidR="001C7772" w:rsidRPr="00F257CF" w14:paraId="391B6817" w14:textId="215B725A" w:rsidTr="001C7772">
        <w:tc>
          <w:tcPr>
            <w:tcW w:w="144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C3DF69" w14:textId="420487BA" w:rsidR="001C7772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CCR</w:t>
            </w:r>
            <w:r>
              <w:rPr>
                <w:sz w:val="20"/>
              </w:rPr>
              <w:t>3</w:t>
            </w:r>
            <w:r w:rsidRPr="00F9292E">
              <w:rPr>
                <w:sz w:val="20"/>
              </w:rPr>
              <w:t>705(m)</w:t>
            </w:r>
          </w:p>
          <w:p w14:paraId="525E5E17" w14:textId="77777777" w:rsidR="001C7772" w:rsidRPr="00F9292E" w:rsidRDefault="001C7772" w:rsidP="001C7772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auto"/>
              <w:bottom w:val="single" w:sz="6" w:space="0" w:color="BFBFBF" w:themeColor="background1" w:themeShade="BF"/>
            </w:tcBorders>
            <w:vAlign w:val="center"/>
          </w:tcPr>
          <w:p w14:paraId="113854D7" w14:textId="74B8EC6F" w:rsidR="001C7772" w:rsidRPr="00F257CF" w:rsidRDefault="001C7772" w:rsidP="001C7772">
            <w:pPr>
              <w:rPr>
                <w:sz w:val="20"/>
              </w:rPr>
            </w:pPr>
            <w:r>
              <w:rPr>
                <w:sz w:val="20"/>
              </w:rPr>
              <w:t>Quantitative success s</w:t>
            </w:r>
            <w:r w:rsidRPr="00F9292E">
              <w:rPr>
                <w:sz w:val="20"/>
              </w:rPr>
              <w:t>tandards</w:t>
            </w:r>
            <w:r>
              <w:rPr>
                <w:sz w:val="20"/>
              </w:rPr>
              <w:t xml:space="preserve"> for vegetative cover, density, and species richness shall be</w:t>
            </w:r>
            <w:r w:rsidRPr="00F9292E">
              <w:rPr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 w:rsidRPr="00F9292E">
              <w:rPr>
                <w:sz w:val="20"/>
              </w:rPr>
              <w:t xml:space="preserve"> in </w:t>
            </w:r>
            <w:r>
              <w:rPr>
                <w:sz w:val="20"/>
              </w:rPr>
              <w:t>the reclamation plan.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BFBFBF" w:themeColor="background1" w:themeShade="BF"/>
            </w:tcBorders>
          </w:tcPr>
          <w:p w14:paraId="4C3EA256" w14:textId="77777777" w:rsidR="001C7772" w:rsidRDefault="001C7772" w:rsidP="001C7772">
            <w:pPr>
              <w:rPr>
                <w:sz w:val="20"/>
              </w:rPr>
            </w:pPr>
          </w:p>
        </w:tc>
      </w:tr>
      <w:tr w:rsidR="001C7772" w:rsidRPr="00F257CF" w14:paraId="1F97614E" w14:textId="19E6AD90" w:rsidTr="001C7772">
        <w:tc>
          <w:tcPr>
            <w:tcW w:w="1440" w:type="dxa"/>
            <w:vMerge/>
            <w:tcBorders>
              <w:top w:val="single" w:sz="6" w:space="0" w:color="auto"/>
            </w:tcBorders>
            <w:vAlign w:val="center"/>
          </w:tcPr>
          <w:p w14:paraId="1CBD73A4" w14:textId="77777777" w:rsidR="001C7772" w:rsidRPr="00F9292E" w:rsidRDefault="001C7772" w:rsidP="001C7772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FF470C7" w14:textId="5F9240EB" w:rsidR="001C7772" w:rsidRDefault="001C7772" w:rsidP="001C7772">
            <w:pPr>
              <w:rPr>
                <w:sz w:val="20"/>
              </w:rPr>
            </w:pPr>
            <w:r>
              <w:rPr>
                <w:sz w:val="20"/>
              </w:rPr>
              <w:t>Monitoring to occur until success standards have been achieved.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19D2B81" w14:textId="77777777" w:rsidR="001C7772" w:rsidRDefault="001C7772" w:rsidP="001C7772">
            <w:pPr>
              <w:rPr>
                <w:sz w:val="20"/>
              </w:rPr>
            </w:pPr>
          </w:p>
        </w:tc>
      </w:tr>
      <w:tr w:rsidR="001C7772" w:rsidRPr="00F257CF" w14:paraId="7EACB346" w14:textId="459AC490" w:rsidTr="001C7772">
        <w:tc>
          <w:tcPr>
            <w:tcW w:w="1440" w:type="dxa"/>
            <w:vMerge/>
            <w:tcBorders>
              <w:bottom w:val="single" w:sz="8" w:space="0" w:color="auto"/>
            </w:tcBorders>
            <w:vAlign w:val="center"/>
          </w:tcPr>
          <w:p w14:paraId="5D65D3C0" w14:textId="77777777" w:rsidR="001C7772" w:rsidRPr="00F9292E" w:rsidRDefault="001C7772" w:rsidP="001C7772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8" w:space="0" w:color="auto"/>
            </w:tcBorders>
            <w:vAlign w:val="center"/>
          </w:tcPr>
          <w:p w14:paraId="154B23E5" w14:textId="120653F8" w:rsidR="001C7772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Sampling </w:t>
            </w:r>
            <w:r>
              <w:rPr>
                <w:sz w:val="20"/>
              </w:rPr>
              <w:t>techniques for measuring success shall be specified.</w:t>
            </w:r>
            <w:r w:rsidR="00B22211">
              <w:rPr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 w:rsidRPr="00F9292E">
              <w:rPr>
                <w:sz w:val="20"/>
              </w:rPr>
              <w:t xml:space="preserve">ample size </w:t>
            </w:r>
            <w:r>
              <w:rPr>
                <w:sz w:val="20"/>
              </w:rPr>
              <w:t xml:space="preserve">must be sufficient to </w:t>
            </w:r>
            <w:r w:rsidRPr="00F9292E">
              <w:rPr>
                <w:sz w:val="20"/>
              </w:rPr>
              <w:t xml:space="preserve">provide </w:t>
            </w:r>
            <w:r>
              <w:rPr>
                <w:sz w:val="20"/>
              </w:rPr>
              <w:t xml:space="preserve">at least an </w:t>
            </w:r>
            <w:r w:rsidRPr="00F9292E">
              <w:rPr>
                <w:sz w:val="20"/>
              </w:rPr>
              <w:t xml:space="preserve">80 percent </w:t>
            </w:r>
            <w:r>
              <w:rPr>
                <w:sz w:val="20"/>
              </w:rPr>
              <w:t xml:space="preserve">statistical </w:t>
            </w:r>
            <w:r w:rsidRPr="00F9292E">
              <w:rPr>
                <w:sz w:val="20"/>
              </w:rPr>
              <w:t>confidence level.</w:t>
            </w:r>
            <w:r w:rsidR="00B22211">
              <w:rPr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8" w:space="0" w:color="auto"/>
            </w:tcBorders>
          </w:tcPr>
          <w:p w14:paraId="5D7393D7" w14:textId="77777777" w:rsidR="001C7772" w:rsidRPr="00F9292E" w:rsidRDefault="001C7772" w:rsidP="001C7772">
            <w:pPr>
              <w:rPr>
                <w:sz w:val="20"/>
              </w:rPr>
            </w:pPr>
          </w:p>
        </w:tc>
      </w:tr>
    </w:tbl>
    <w:p w14:paraId="74610266" w14:textId="717AFB48" w:rsidR="00462274" w:rsidRPr="00F257CF" w:rsidRDefault="00EE33DB" w:rsidP="009C6592">
      <w:pPr>
        <w:pStyle w:val="Heading2"/>
      </w:pPr>
      <w:r w:rsidRPr="006D0AA9">
        <w:t>AGRICULTURE</w:t>
      </w:r>
    </w:p>
    <w:tbl>
      <w:tblPr>
        <w:tblStyle w:val="TableGrid"/>
        <w:tblW w:w="1080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40"/>
        <w:gridCol w:w="8784"/>
        <w:gridCol w:w="576"/>
      </w:tblGrid>
      <w:tr w:rsidR="001C7772" w:rsidRPr="00D833D3" w14:paraId="6FB9FEE6" w14:textId="7066A777" w:rsidTr="001C7772">
        <w:trPr>
          <w:trHeight w:val="576"/>
        </w:trPr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DC42A6B" w14:textId="467E4ED5" w:rsidR="001C7772" w:rsidRPr="00D833D3" w:rsidRDefault="001C7772" w:rsidP="001C7772">
            <w:pPr>
              <w:jc w:val="center"/>
              <w:rPr>
                <w:sz w:val="20"/>
              </w:rPr>
            </w:pPr>
            <w:r w:rsidRPr="00AE3E3B">
              <w:rPr>
                <w:b/>
                <w:szCs w:val="22"/>
              </w:rPr>
              <w:t>Authority</w:t>
            </w:r>
          </w:p>
        </w:tc>
        <w:tc>
          <w:tcPr>
            <w:tcW w:w="87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C01A34" w14:textId="5382A5BB" w:rsidR="001C7772" w:rsidRDefault="001C7772" w:rsidP="001C7772">
            <w:pPr>
              <w:jc w:val="center"/>
              <w:rPr>
                <w:sz w:val="20"/>
              </w:rPr>
            </w:pPr>
            <w:r w:rsidRPr="00E47933">
              <w:rPr>
                <w:b/>
                <w:szCs w:val="24"/>
              </w:rPr>
              <w:t>Requirements/Practices/Standards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2D336396" w14:textId="180C3665" w:rsidR="001C7772" w:rsidRPr="00E47933" w:rsidRDefault="001C7772" w:rsidP="001C7772">
            <w:pPr>
              <w:jc w:val="center"/>
              <w:rPr>
                <w:b/>
                <w:szCs w:val="24"/>
              </w:rPr>
            </w:pPr>
            <w:r w:rsidRPr="00AE3E3B">
              <w:rPr>
                <w:rFonts w:cs="Arial"/>
                <w:noProof/>
                <w:sz w:val="18"/>
              </w:rPr>
              <w:drawing>
                <wp:anchor distT="0" distB="0" distL="114300" distR="114300" simplePos="0" relativeHeight="251725824" behindDoc="0" locked="0" layoutInCell="1" allowOverlap="1" wp14:anchorId="278F7358" wp14:editId="4548C8B7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-97155</wp:posOffset>
                  </wp:positionV>
                  <wp:extent cx="121920" cy="11557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mark_23x20_02.svg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E3B">
              <w:rPr>
                <w:sz w:val="16"/>
                <w:szCs w:val="22"/>
              </w:rPr>
              <w:t>or</w:t>
            </w:r>
            <w:r w:rsidRPr="00AE3E3B">
              <w:rPr>
                <w:b/>
                <w:sz w:val="16"/>
                <w:szCs w:val="22"/>
              </w:rPr>
              <w:t xml:space="preserve"> </w:t>
            </w:r>
            <w:r w:rsidRPr="00EF3637">
              <w:rPr>
                <w:sz w:val="18"/>
                <w:szCs w:val="22"/>
              </w:rPr>
              <w:t>N/A</w:t>
            </w:r>
          </w:p>
        </w:tc>
      </w:tr>
      <w:tr w:rsidR="001C7772" w:rsidRPr="00D833D3" w14:paraId="1C806FE3" w14:textId="278045F0" w:rsidTr="001C7772">
        <w:tc>
          <w:tcPr>
            <w:tcW w:w="1440" w:type="dxa"/>
            <w:vAlign w:val="center"/>
          </w:tcPr>
          <w:p w14:paraId="0189D998" w14:textId="77777777" w:rsidR="001C7772" w:rsidRPr="00D833D3" w:rsidRDefault="001C7772" w:rsidP="001C7772">
            <w:pPr>
              <w:rPr>
                <w:sz w:val="20"/>
              </w:rPr>
            </w:pPr>
            <w:r w:rsidRPr="00D833D3">
              <w:rPr>
                <w:sz w:val="20"/>
              </w:rPr>
              <w:t>CCR 3707(a)</w:t>
            </w:r>
          </w:p>
        </w:tc>
        <w:tc>
          <w:tcPr>
            <w:tcW w:w="8784" w:type="dxa"/>
            <w:vAlign w:val="center"/>
          </w:tcPr>
          <w:p w14:paraId="1D212B22" w14:textId="77777777" w:rsidR="001C7772" w:rsidRPr="00D833D3" w:rsidRDefault="001C7772" w:rsidP="001C7772">
            <w:pPr>
              <w:rPr>
                <w:sz w:val="20"/>
              </w:rPr>
            </w:pPr>
            <w:r>
              <w:rPr>
                <w:sz w:val="20"/>
              </w:rPr>
              <w:t>Where the end use will be agriculture, p</w:t>
            </w:r>
            <w:r w:rsidRPr="00D833D3">
              <w:rPr>
                <w:sz w:val="20"/>
              </w:rPr>
              <w:t xml:space="preserve">rime agricultural land </w:t>
            </w:r>
            <w:r w:rsidRPr="00707A6F">
              <w:rPr>
                <w:sz w:val="20"/>
              </w:rPr>
              <w:t xml:space="preserve">shall </w:t>
            </w:r>
            <w:r>
              <w:rPr>
                <w:sz w:val="20"/>
              </w:rPr>
              <w:t>be returned to a fertility level specified in the reclamation plan.</w:t>
            </w:r>
          </w:p>
        </w:tc>
        <w:tc>
          <w:tcPr>
            <w:tcW w:w="576" w:type="dxa"/>
          </w:tcPr>
          <w:p w14:paraId="7F07D6DC" w14:textId="77777777" w:rsidR="001C7772" w:rsidRDefault="001C7772" w:rsidP="001C7772">
            <w:pPr>
              <w:rPr>
                <w:sz w:val="20"/>
              </w:rPr>
            </w:pPr>
          </w:p>
        </w:tc>
      </w:tr>
      <w:tr w:rsidR="001C7772" w:rsidRPr="00F9292E" w14:paraId="17037CA6" w14:textId="6ACAAB7B" w:rsidTr="001C7772">
        <w:tc>
          <w:tcPr>
            <w:tcW w:w="1440" w:type="dxa"/>
            <w:vAlign w:val="center"/>
          </w:tcPr>
          <w:p w14:paraId="39846006" w14:textId="77777777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CCR 3707(b)</w:t>
            </w:r>
          </w:p>
        </w:tc>
        <w:tc>
          <w:tcPr>
            <w:tcW w:w="8784" w:type="dxa"/>
            <w:tcBorders>
              <w:bottom w:val="single" w:sz="6" w:space="0" w:color="auto"/>
            </w:tcBorders>
            <w:vAlign w:val="center"/>
          </w:tcPr>
          <w:p w14:paraId="7992FD11" w14:textId="77777777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Segregate and replace topsoil </w:t>
            </w:r>
            <w:r>
              <w:rPr>
                <w:sz w:val="20"/>
              </w:rPr>
              <w:t xml:space="preserve">in proper sequence </w:t>
            </w:r>
            <w:r w:rsidRPr="00F9292E">
              <w:rPr>
                <w:sz w:val="20"/>
              </w:rPr>
              <w:t>by horizon in prime agricultural soils.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14:paraId="7C218DBC" w14:textId="77777777" w:rsidR="001C7772" w:rsidRPr="00F9292E" w:rsidRDefault="001C7772" w:rsidP="001C7772">
            <w:pPr>
              <w:rPr>
                <w:sz w:val="20"/>
              </w:rPr>
            </w:pPr>
          </w:p>
        </w:tc>
      </w:tr>
      <w:tr w:rsidR="001C7772" w:rsidRPr="00D833D3" w14:paraId="740F9B38" w14:textId="2E474F79" w:rsidTr="001C7772">
        <w:tc>
          <w:tcPr>
            <w:tcW w:w="1440" w:type="dxa"/>
            <w:vMerge w:val="restart"/>
            <w:vAlign w:val="center"/>
          </w:tcPr>
          <w:p w14:paraId="06511FF6" w14:textId="77777777" w:rsidR="001C7772" w:rsidRPr="00D833D3" w:rsidRDefault="001C7772" w:rsidP="001C7772">
            <w:pPr>
              <w:rPr>
                <w:sz w:val="20"/>
              </w:rPr>
            </w:pPr>
            <w:r w:rsidRPr="00D833D3">
              <w:rPr>
                <w:sz w:val="20"/>
              </w:rPr>
              <w:t>CCR 3707(c)</w:t>
            </w:r>
          </w:p>
        </w:tc>
        <w:tc>
          <w:tcPr>
            <w:tcW w:w="8784" w:type="dxa"/>
            <w:tcBorders>
              <w:top w:val="single" w:sz="6" w:space="0" w:color="auto"/>
              <w:bottom w:val="single" w:sz="6" w:space="0" w:color="BFBFBF" w:themeColor="background1" w:themeShade="BF"/>
            </w:tcBorders>
            <w:vAlign w:val="center"/>
          </w:tcPr>
          <w:p w14:paraId="5380176D" w14:textId="6A039174" w:rsidR="001C7772" w:rsidRPr="00D833D3" w:rsidRDefault="001C7772" w:rsidP="001C7772">
            <w:pPr>
              <w:rPr>
                <w:sz w:val="20"/>
              </w:rPr>
            </w:pPr>
            <w:r>
              <w:rPr>
                <w:sz w:val="20"/>
              </w:rPr>
              <w:t>Post reclamation p</w:t>
            </w:r>
            <w:r w:rsidRPr="00D833D3">
              <w:rPr>
                <w:sz w:val="20"/>
              </w:rPr>
              <w:t>roductivity rates for prime agricultural land</w:t>
            </w:r>
            <w:r>
              <w:rPr>
                <w:sz w:val="20"/>
              </w:rPr>
              <w:t xml:space="preserve"> must be</w:t>
            </w:r>
            <w:r w:rsidRPr="00D833D3">
              <w:rPr>
                <w:sz w:val="20"/>
              </w:rPr>
              <w:t xml:space="preserve"> equal</w:t>
            </w:r>
            <w:r>
              <w:rPr>
                <w:sz w:val="20"/>
              </w:rPr>
              <w:t xml:space="preserve"> to</w:t>
            </w:r>
            <w:r w:rsidRPr="00D833D3">
              <w:rPr>
                <w:sz w:val="20"/>
              </w:rPr>
              <w:t xml:space="preserve"> pre-project</w:t>
            </w:r>
            <w:r>
              <w:rPr>
                <w:sz w:val="20"/>
              </w:rPr>
              <w:t xml:space="preserve"> condition</w:t>
            </w:r>
            <w:r w:rsidRPr="00D833D3">
              <w:rPr>
                <w:sz w:val="20"/>
              </w:rPr>
              <w:t xml:space="preserve"> or </w:t>
            </w:r>
            <w:r>
              <w:rPr>
                <w:sz w:val="20"/>
              </w:rPr>
              <w:t xml:space="preserve">to a </w:t>
            </w:r>
            <w:r w:rsidRPr="00D833D3">
              <w:rPr>
                <w:sz w:val="20"/>
              </w:rPr>
              <w:t>similar site for two consecutive years.</w:t>
            </w:r>
            <w:r w:rsidR="00B22211">
              <w:rPr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BFBFBF" w:themeColor="background1" w:themeShade="BF"/>
            </w:tcBorders>
          </w:tcPr>
          <w:p w14:paraId="00C09746" w14:textId="77777777" w:rsidR="001C7772" w:rsidRDefault="001C7772" w:rsidP="001C7772">
            <w:pPr>
              <w:rPr>
                <w:sz w:val="20"/>
              </w:rPr>
            </w:pPr>
          </w:p>
        </w:tc>
      </w:tr>
      <w:tr w:rsidR="001C7772" w:rsidRPr="00D833D3" w14:paraId="0E9A44DB" w14:textId="77780263" w:rsidTr="001C7772">
        <w:tc>
          <w:tcPr>
            <w:tcW w:w="1440" w:type="dxa"/>
            <w:vMerge/>
            <w:vAlign w:val="center"/>
          </w:tcPr>
          <w:p w14:paraId="7FA13226" w14:textId="77777777" w:rsidR="001C7772" w:rsidRPr="00D833D3" w:rsidRDefault="001C7772" w:rsidP="001C7772">
            <w:pPr>
              <w:rPr>
                <w:sz w:val="20"/>
              </w:rPr>
            </w:pPr>
          </w:p>
        </w:tc>
        <w:tc>
          <w:tcPr>
            <w:tcW w:w="8784" w:type="dxa"/>
            <w:tcBorders>
              <w:top w:val="single" w:sz="6" w:space="0" w:color="BFBFBF" w:themeColor="background1" w:themeShade="BF"/>
              <w:bottom w:val="single" w:sz="6" w:space="0" w:color="auto"/>
            </w:tcBorders>
            <w:vAlign w:val="center"/>
          </w:tcPr>
          <w:p w14:paraId="3EBDB374" w14:textId="3956A0A2" w:rsidR="001C7772" w:rsidRDefault="001C7772" w:rsidP="001C7772">
            <w:pPr>
              <w:rPr>
                <w:sz w:val="20"/>
              </w:rPr>
            </w:pPr>
            <w:r>
              <w:rPr>
                <w:sz w:val="20"/>
              </w:rPr>
              <w:t>Productivity rates shall be</w:t>
            </w:r>
            <w:r w:rsidRPr="00D833D3">
              <w:rPr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 w:rsidRPr="00D833D3">
              <w:rPr>
                <w:sz w:val="20"/>
              </w:rPr>
              <w:t xml:space="preserve"> in </w:t>
            </w:r>
            <w:r>
              <w:rPr>
                <w:sz w:val="20"/>
              </w:rPr>
              <w:t xml:space="preserve">the reclamation </w:t>
            </w:r>
            <w:r w:rsidRPr="00D833D3">
              <w:rPr>
                <w:sz w:val="20"/>
              </w:rPr>
              <w:t>plan.</w:t>
            </w:r>
          </w:p>
        </w:tc>
        <w:tc>
          <w:tcPr>
            <w:tcW w:w="576" w:type="dxa"/>
            <w:tcBorders>
              <w:top w:val="single" w:sz="6" w:space="0" w:color="BFBFBF" w:themeColor="background1" w:themeShade="BF"/>
              <w:bottom w:val="single" w:sz="6" w:space="0" w:color="auto"/>
            </w:tcBorders>
          </w:tcPr>
          <w:p w14:paraId="52008561" w14:textId="77777777" w:rsidR="001C7772" w:rsidRDefault="001C7772" w:rsidP="001C7772">
            <w:pPr>
              <w:rPr>
                <w:sz w:val="20"/>
              </w:rPr>
            </w:pPr>
          </w:p>
        </w:tc>
      </w:tr>
      <w:tr w:rsidR="001C7772" w:rsidRPr="00F9292E" w14:paraId="2085F7D1" w14:textId="7909B187" w:rsidTr="001C7772"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0EA59611" w14:textId="77777777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>CCR 3707(d)</w:t>
            </w:r>
          </w:p>
        </w:tc>
        <w:tc>
          <w:tcPr>
            <w:tcW w:w="87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3EE33" w14:textId="77777777" w:rsidR="001C7772" w:rsidRPr="00F9292E" w:rsidRDefault="001C7772" w:rsidP="001C7772">
            <w:pPr>
              <w:rPr>
                <w:sz w:val="20"/>
              </w:rPr>
            </w:pPr>
            <w:r w:rsidRPr="00F9292E">
              <w:rPr>
                <w:sz w:val="20"/>
              </w:rPr>
              <w:t xml:space="preserve">If fertilizers and amendments are applied, they </w:t>
            </w:r>
            <w:r>
              <w:rPr>
                <w:sz w:val="20"/>
              </w:rPr>
              <w:t>shall</w:t>
            </w:r>
            <w:r w:rsidRPr="00F9292E">
              <w:rPr>
                <w:sz w:val="20"/>
              </w:rPr>
              <w:t xml:space="preserve"> not </w:t>
            </w:r>
            <w:r>
              <w:rPr>
                <w:sz w:val="20"/>
              </w:rPr>
              <w:t xml:space="preserve">cause </w:t>
            </w:r>
            <w:r w:rsidRPr="00F9292E">
              <w:rPr>
                <w:sz w:val="20"/>
              </w:rPr>
              <w:t>contaminat</w:t>
            </w:r>
            <w:r>
              <w:rPr>
                <w:sz w:val="20"/>
              </w:rPr>
              <w:t>ion of surface or ground</w:t>
            </w:r>
            <w:r w:rsidRPr="00F9292E">
              <w:rPr>
                <w:sz w:val="20"/>
              </w:rPr>
              <w:t>water</w:t>
            </w:r>
            <w:r>
              <w:rPr>
                <w:sz w:val="20"/>
              </w:rPr>
              <w:t>.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14:paraId="03EC7957" w14:textId="77777777" w:rsidR="001C7772" w:rsidRPr="00F9292E" w:rsidRDefault="001C7772" w:rsidP="001C7772">
            <w:pPr>
              <w:rPr>
                <w:sz w:val="20"/>
              </w:rPr>
            </w:pPr>
          </w:p>
        </w:tc>
      </w:tr>
      <w:tr w:rsidR="001C7772" w:rsidRPr="00D833D3" w14:paraId="5100AA92" w14:textId="21F7A44C" w:rsidTr="001C7772">
        <w:tc>
          <w:tcPr>
            <w:tcW w:w="1440" w:type="dxa"/>
            <w:vAlign w:val="center"/>
          </w:tcPr>
          <w:p w14:paraId="15C29F65" w14:textId="77777777" w:rsidR="001C7772" w:rsidRPr="00D833D3" w:rsidRDefault="001C7772" w:rsidP="001C7772">
            <w:pPr>
              <w:rPr>
                <w:sz w:val="20"/>
              </w:rPr>
            </w:pPr>
            <w:r w:rsidRPr="00D833D3">
              <w:rPr>
                <w:sz w:val="20"/>
              </w:rPr>
              <w:t>CCR 3708</w:t>
            </w:r>
          </w:p>
        </w:tc>
        <w:tc>
          <w:tcPr>
            <w:tcW w:w="8784" w:type="dxa"/>
            <w:vAlign w:val="center"/>
          </w:tcPr>
          <w:p w14:paraId="7BBE5CF2" w14:textId="77777777" w:rsidR="001C7772" w:rsidRPr="00D833D3" w:rsidRDefault="001C7772" w:rsidP="001C7772">
            <w:pPr>
              <w:rPr>
                <w:sz w:val="20"/>
              </w:rPr>
            </w:pPr>
            <w:r>
              <w:rPr>
                <w:sz w:val="20"/>
              </w:rPr>
              <w:t>For sites where the end use is to be agricultural, n</w:t>
            </w:r>
            <w:r w:rsidRPr="00D833D3">
              <w:rPr>
                <w:sz w:val="20"/>
              </w:rPr>
              <w:t>on-prime</w:t>
            </w:r>
            <w:r>
              <w:rPr>
                <w:sz w:val="20"/>
              </w:rPr>
              <w:t xml:space="preserve"> agricultural</w:t>
            </w:r>
            <w:r w:rsidRPr="00D833D3">
              <w:rPr>
                <w:sz w:val="20"/>
              </w:rPr>
              <w:t xml:space="preserve"> land </w:t>
            </w:r>
            <w:r>
              <w:rPr>
                <w:sz w:val="20"/>
              </w:rPr>
              <w:t xml:space="preserve">must be </w:t>
            </w:r>
            <w:r w:rsidRPr="00D833D3">
              <w:rPr>
                <w:sz w:val="20"/>
              </w:rPr>
              <w:t xml:space="preserve">reclaimed to be capable of sustaining economically viable crops common to </w:t>
            </w:r>
            <w:r>
              <w:rPr>
                <w:sz w:val="20"/>
              </w:rPr>
              <w:t xml:space="preserve">the </w:t>
            </w:r>
            <w:r w:rsidRPr="00D833D3">
              <w:rPr>
                <w:sz w:val="20"/>
              </w:rPr>
              <w:t>area.</w:t>
            </w:r>
          </w:p>
        </w:tc>
        <w:tc>
          <w:tcPr>
            <w:tcW w:w="576" w:type="dxa"/>
          </w:tcPr>
          <w:p w14:paraId="3466B919" w14:textId="77777777" w:rsidR="001C7772" w:rsidRDefault="001C7772" w:rsidP="001C7772">
            <w:pPr>
              <w:rPr>
                <w:sz w:val="20"/>
              </w:rPr>
            </w:pPr>
          </w:p>
        </w:tc>
      </w:tr>
    </w:tbl>
    <w:p w14:paraId="48732C11" w14:textId="77777777" w:rsidR="00B274D5" w:rsidRDefault="00B274D5">
      <w:pPr>
        <w:rPr>
          <w:rFonts w:ascii="Times New Roman" w:hAnsi="Times New Roman"/>
          <w:sz w:val="20"/>
        </w:rPr>
      </w:pPr>
    </w:p>
    <w:p w14:paraId="7D68B626" w14:textId="77777777" w:rsidR="001C61F7" w:rsidRDefault="001C61F7">
      <w:pPr>
        <w:rPr>
          <w:rFonts w:ascii="Times New Roman" w:hAnsi="Times New Roman"/>
          <w:sz w:val="20"/>
        </w:rPr>
      </w:pPr>
    </w:p>
    <w:p w14:paraId="3520C6DE" w14:textId="77777777" w:rsidR="001C61F7" w:rsidRDefault="001C61F7">
      <w:pPr>
        <w:rPr>
          <w:rFonts w:ascii="Times New Roman" w:hAnsi="Times New Roman"/>
          <w:sz w:val="20"/>
        </w:rPr>
      </w:pPr>
    </w:p>
    <w:p w14:paraId="4B4C46A4" w14:textId="77777777" w:rsidR="001C61F7" w:rsidRDefault="001C61F7">
      <w:pPr>
        <w:rPr>
          <w:rFonts w:ascii="Times New Roman" w:hAnsi="Times New Roman"/>
          <w:sz w:val="20"/>
        </w:rPr>
      </w:pPr>
    </w:p>
    <w:sectPr w:rsidR="001C61F7" w:rsidSect="0078252E">
      <w:headerReference w:type="even" r:id="rId11"/>
      <w:footerReference w:type="default" r:id="rId12"/>
      <w:headerReference w:type="first" r:id="rId13"/>
      <w:pgSz w:w="12240" w:h="15840"/>
      <w:pgMar w:top="720" w:right="720" w:bottom="99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2DA65" w14:textId="77777777" w:rsidR="001C223D" w:rsidRDefault="001C223D">
      <w:r>
        <w:separator/>
      </w:r>
    </w:p>
    <w:p w14:paraId="12C101F4" w14:textId="77777777" w:rsidR="001C223D" w:rsidRDefault="001C223D"/>
  </w:endnote>
  <w:endnote w:type="continuationSeparator" w:id="0">
    <w:p w14:paraId="40AC60B6" w14:textId="77777777" w:rsidR="001C223D" w:rsidRDefault="001C223D">
      <w:r>
        <w:continuationSeparator/>
      </w:r>
    </w:p>
    <w:p w14:paraId="3006FB9D" w14:textId="77777777" w:rsidR="001C223D" w:rsidRDefault="001C2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9EBF1" w14:textId="1E475D8A" w:rsidR="0078252E" w:rsidRDefault="0078252E" w:rsidP="0078252E">
    <w:pPr>
      <w:pStyle w:val="Footer"/>
      <w:tabs>
        <w:tab w:val="clear" w:pos="4680"/>
        <w:tab w:val="clear" w:pos="9360"/>
        <w:tab w:val="center" w:pos="5490"/>
        <w:tab w:val="right" w:pos="10080"/>
      </w:tabs>
    </w:pPr>
    <w:r w:rsidRPr="00152EC1">
      <w:rPr>
        <w:sz w:val="16"/>
        <w:szCs w:val="16"/>
      </w:rPr>
      <w:t xml:space="preserve">Reclamation Plan Content Checklist </w:t>
    </w:r>
    <w:r w:rsidRPr="0078252E">
      <w:rPr>
        <w:sz w:val="16"/>
        <w:szCs w:val="16"/>
      </w:rPr>
      <w:t>—</w:t>
    </w:r>
    <w:r w:rsidR="00B22211">
      <w:rPr>
        <w:sz w:val="16"/>
        <w:szCs w:val="16"/>
      </w:rPr>
      <w:t xml:space="preserve"> </w:t>
    </w:r>
    <w:r w:rsidRPr="0078252E">
      <w:rPr>
        <w:sz w:val="16"/>
        <w:szCs w:val="16"/>
      </w:rPr>
      <w:t xml:space="preserve">Page </w:t>
    </w:r>
    <w:r w:rsidRPr="0078252E">
      <w:rPr>
        <w:bCs/>
        <w:sz w:val="16"/>
        <w:szCs w:val="16"/>
      </w:rPr>
      <w:fldChar w:fldCharType="begin"/>
    </w:r>
    <w:r w:rsidRPr="0078252E">
      <w:rPr>
        <w:bCs/>
        <w:sz w:val="16"/>
        <w:szCs w:val="16"/>
      </w:rPr>
      <w:instrText xml:space="preserve"> PAGE </w:instrText>
    </w:r>
    <w:r w:rsidRPr="0078252E">
      <w:rPr>
        <w:bCs/>
        <w:sz w:val="16"/>
        <w:szCs w:val="16"/>
      </w:rPr>
      <w:fldChar w:fldCharType="separate"/>
    </w:r>
    <w:r w:rsidR="006B78BD">
      <w:rPr>
        <w:bCs/>
        <w:noProof/>
        <w:sz w:val="16"/>
        <w:szCs w:val="16"/>
      </w:rPr>
      <w:t>1</w:t>
    </w:r>
    <w:r w:rsidRPr="0078252E">
      <w:rPr>
        <w:bCs/>
        <w:sz w:val="16"/>
        <w:szCs w:val="16"/>
      </w:rPr>
      <w:fldChar w:fldCharType="end"/>
    </w:r>
    <w:r w:rsidRPr="0078252E">
      <w:rPr>
        <w:sz w:val="16"/>
        <w:szCs w:val="16"/>
      </w:rPr>
      <w:t xml:space="preserve"> of </w:t>
    </w:r>
    <w:r w:rsidRPr="0078252E">
      <w:rPr>
        <w:bCs/>
        <w:sz w:val="16"/>
        <w:szCs w:val="16"/>
      </w:rPr>
      <w:fldChar w:fldCharType="begin"/>
    </w:r>
    <w:r w:rsidRPr="0078252E">
      <w:rPr>
        <w:bCs/>
        <w:sz w:val="16"/>
        <w:szCs w:val="16"/>
      </w:rPr>
      <w:instrText xml:space="preserve"> NUMPAGES  </w:instrText>
    </w:r>
    <w:r w:rsidRPr="0078252E">
      <w:rPr>
        <w:bCs/>
        <w:sz w:val="16"/>
        <w:szCs w:val="16"/>
      </w:rPr>
      <w:fldChar w:fldCharType="separate"/>
    </w:r>
    <w:r w:rsidR="006B78BD">
      <w:rPr>
        <w:bCs/>
        <w:noProof/>
        <w:sz w:val="16"/>
        <w:szCs w:val="16"/>
      </w:rPr>
      <w:t>6</w:t>
    </w:r>
    <w:r w:rsidRPr="0078252E">
      <w:rPr>
        <w:bCs/>
        <w:sz w:val="16"/>
        <w:szCs w:val="16"/>
      </w:rPr>
      <w:fldChar w:fldCharType="end"/>
    </w:r>
    <w:r>
      <w:rPr>
        <w:bCs/>
        <w:sz w:val="16"/>
        <w:szCs w:val="16"/>
      </w:rPr>
      <w:tab/>
    </w:r>
    <w:r w:rsidR="004A71B7">
      <w:rPr>
        <w:bCs/>
        <w:sz w:val="16"/>
        <w:szCs w:val="16"/>
      </w:rPr>
      <w:tab/>
    </w:r>
    <w:r w:rsidRPr="00152EC1">
      <w:rPr>
        <w:noProof/>
        <w:sz w:val="16"/>
        <w:szCs w:val="16"/>
      </w:rPr>
      <w:t xml:space="preserve">Revised </w:t>
    </w:r>
    <w:r w:rsidR="004A71B7">
      <w:rPr>
        <w:bCs/>
        <w:sz w:val="16"/>
        <w:szCs w:val="16"/>
      </w:rPr>
      <w:fldChar w:fldCharType="begin"/>
    </w:r>
    <w:r w:rsidR="004A71B7">
      <w:rPr>
        <w:bCs/>
        <w:sz w:val="16"/>
        <w:szCs w:val="16"/>
      </w:rPr>
      <w:instrText xml:space="preserve"> SAVEDATE  \@ "MMMM d, yyyy"  \* MERGEFORMAT </w:instrText>
    </w:r>
    <w:r w:rsidR="004A71B7">
      <w:rPr>
        <w:bCs/>
        <w:sz w:val="16"/>
        <w:szCs w:val="16"/>
      </w:rPr>
      <w:fldChar w:fldCharType="separate"/>
    </w:r>
    <w:r w:rsidR="006B78BD">
      <w:rPr>
        <w:bCs/>
        <w:noProof/>
        <w:sz w:val="16"/>
        <w:szCs w:val="16"/>
      </w:rPr>
      <w:t>April 9, 2018</w:t>
    </w:r>
    <w:r w:rsidR="004A71B7">
      <w:rPr>
        <w:bCs/>
        <w:sz w:val="16"/>
        <w:szCs w:val="16"/>
      </w:rPr>
      <w:fldChar w:fldCharType="end"/>
    </w:r>
    <w:r w:rsidR="004A71B7" w:rsidRPr="0078252E">
      <w:rPr>
        <w:noProof/>
        <w:sz w:val="16"/>
        <w:szCs w:val="16"/>
      </w:rPr>
      <w:t xml:space="preserve"> </w:t>
    </w:r>
    <w:r w:rsidR="004A71B7">
      <w:rPr>
        <w:noProof/>
        <w:sz w:val="16"/>
        <w:szCs w:val="16"/>
      </w:rPr>
      <w:tab/>
    </w:r>
  </w:p>
  <w:sdt>
    <w:sdtPr>
      <w:rPr>
        <w:sz w:val="16"/>
        <w:szCs w:val="16"/>
      </w:rPr>
      <w:id w:val="-855582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7642C" w14:textId="22BCC64E" w:rsidR="001C223D" w:rsidRPr="00152EC1" w:rsidRDefault="00B22211" w:rsidP="001D7B5A">
        <w:pPr>
          <w:pStyle w:val="Footer"/>
          <w:rPr>
            <w:sz w:val="16"/>
            <w:szCs w:val="16"/>
          </w:rPr>
        </w:pPr>
        <w:r>
          <w:rPr>
            <w:noProof/>
            <w:sz w:val="16"/>
            <w:szCs w:val="16"/>
          </w:rPr>
          <w:t xml:space="preserve">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C88A5" w14:textId="77777777" w:rsidR="001C223D" w:rsidRDefault="001C223D">
      <w:r>
        <w:separator/>
      </w:r>
    </w:p>
    <w:p w14:paraId="11E2CEC0" w14:textId="77777777" w:rsidR="001C223D" w:rsidRDefault="001C223D"/>
  </w:footnote>
  <w:footnote w:type="continuationSeparator" w:id="0">
    <w:p w14:paraId="53D84C9E" w14:textId="77777777" w:rsidR="001C223D" w:rsidRDefault="001C223D">
      <w:r>
        <w:continuationSeparator/>
      </w:r>
    </w:p>
    <w:p w14:paraId="2C001CA5" w14:textId="77777777" w:rsidR="001C223D" w:rsidRDefault="001C22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6793" w14:textId="23D04BCD" w:rsidR="001C223D" w:rsidRDefault="001C223D">
    <w:pPr>
      <w:pStyle w:val="Header"/>
    </w:pPr>
  </w:p>
  <w:p w14:paraId="71EC779F" w14:textId="77777777" w:rsidR="001C223D" w:rsidRDefault="001C22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74EBA" w14:textId="4B70072E" w:rsidR="001C223D" w:rsidRPr="005477C6" w:rsidRDefault="001C223D" w:rsidP="005F01AC">
    <w:pPr>
      <w:pStyle w:val="Header"/>
      <w:jc w:val="center"/>
      <w:rPr>
        <w:sz w:val="20"/>
      </w:rPr>
    </w:pPr>
    <w:r w:rsidRPr="005477C6">
      <w:rPr>
        <w:sz w:val="20"/>
      </w:rPr>
      <w:t>OMR staff offers technical assistance and is available to answer questions at (916) 323-9198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29C"/>
    <w:multiLevelType w:val="singleLevel"/>
    <w:tmpl w:val="4AA03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F32232A"/>
    <w:multiLevelType w:val="singleLevel"/>
    <w:tmpl w:val="93E08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DB82118"/>
    <w:multiLevelType w:val="hybridMultilevel"/>
    <w:tmpl w:val="D710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048F"/>
    <w:multiLevelType w:val="hybridMultilevel"/>
    <w:tmpl w:val="3AE0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E2B62"/>
    <w:multiLevelType w:val="hybridMultilevel"/>
    <w:tmpl w:val="F5EA9F0A"/>
    <w:lvl w:ilvl="0" w:tplc="CA7C771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26AF6"/>
    <w:multiLevelType w:val="singleLevel"/>
    <w:tmpl w:val="49860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C231072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A60BA8"/>
    <w:multiLevelType w:val="hybridMultilevel"/>
    <w:tmpl w:val="9EEE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E2E46"/>
    <w:multiLevelType w:val="hybridMultilevel"/>
    <w:tmpl w:val="00FA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3BC457B-365E-4166-A5F7-C6CD5615DA0C}"/>
    <w:docVar w:name="dgnword-eventsink" w:val="208507872"/>
  </w:docVars>
  <w:rsids>
    <w:rsidRoot w:val="00DE1CEE"/>
    <w:rsid w:val="000001D9"/>
    <w:rsid w:val="00000647"/>
    <w:rsid w:val="00001431"/>
    <w:rsid w:val="000032D1"/>
    <w:rsid w:val="00007246"/>
    <w:rsid w:val="00007E93"/>
    <w:rsid w:val="00012E5A"/>
    <w:rsid w:val="0001503C"/>
    <w:rsid w:val="0001551F"/>
    <w:rsid w:val="000156D7"/>
    <w:rsid w:val="0002295E"/>
    <w:rsid w:val="00024A7D"/>
    <w:rsid w:val="0003445F"/>
    <w:rsid w:val="000355DC"/>
    <w:rsid w:val="00050209"/>
    <w:rsid w:val="00061323"/>
    <w:rsid w:val="000635FC"/>
    <w:rsid w:val="00065E3A"/>
    <w:rsid w:val="00075290"/>
    <w:rsid w:val="00076EF7"/>
    <w:rsid w:val="00080FFA"/>
    <w:rsid w:val="00083D36"/>
    <w:rsid w:val="00085697"/>
    <w:rsid w:val="00086CB5"/>
    <w:rsid w:val="000939E2"/>
    <w:rsid w:val="000A0AE9"/>
    <w:rsid w:val="000A5F54"/>
    <w:rsid w:val="000B20F5"/>
    <w:rsid w:val="000B79C1"/>
    <w:rsid w:val="000D4927"/>
    <w:rsid w:val="000D624E"/>
    <w:rsid w:val="000D6D82"/>
    <w:rsid w:val="000E4E52"/>
    <w:rsid w:val="000E7A6D"/>
    <w:rsid w:val="000F7FC9"/>
    <w:rsid w:val="000F7FEB"/>
    <w:rsid w:val="00102C97"/>
    <w:rsid w:val="00111F66"/>
    <w:rsid w:val="0011279C"/>
    <w:rsid w:val="00116528"/>
    <w:rsid w:val="00121905"/>
    <w:rsid w:val="001304E7"/>
    <w:rsid w:val="00137672"/>
    <w:rsid w:val="00142BC6"/>
    <w:rsid w:val="00144AE7"/>
    <w:rsid w:val="001526E3"/>
    <w:rsid w:val="00152EC1"/>
    <w:rsid w:val="00153ECB"/>
    <w:rsid w:val="00153F0A"/>
    <w:rsid w:val="00154868"/>
    <w:rsid w:val="00156BD1"/>
    <w:rsid w:val="00163294"/>
    <w:rsid w:val="001650A5"/>
    <w:rsid w:val="00170E01"/>
    <w:rsid w:val="001763DE"/>
    <w:rsid w:val="00177899"/>
    <w:rsid w:val="00180046"/>
    <w:rsid w:val="00180559"/>
    <w:rsid w:val="001815F3"/>
    <w:rsid w:val="00183512"/>
    <w:rsid w:val="001856FF"/>
    <w:rsid w:val="00190921"/>
    <w:rsid w:val="00191820"/>
    <w:rsid w:val="001931E4"/>
    <w:rsid w:val="00194175"/>
    <w:rsid w:val="00197A50"/>
    <w:rsid w:val="001A05EB"/>
    <w:rsid w:val="001A096A"/>
    <w:rsid w:val="001A75E9"/>
    <w:rsid w:val="001C048A"/>
    <w:rsid w:val="001C223D"/>
    <w:rsid w:val="001C61F7"/>
    <w:rsid w:val="001C7772"/>
    <w:rsid w:val="001D23CA"/>
    <w:rsid w:val="001D7B5A"/>
    <w:rsid w:val="001E288C"/>
    <w:rsid w:val="001E35BE"/>
    <w:rsid w:val="001E5078"/>
    <w:rsid w:val="001E73C4"/>
    <w:rsid w:val="001F3185"/>
    <w:rsid w:val="001F3520"/>
    <w:rsid w:val="001F35C3"/>
    <w:rsid w:val="001F3DAB"/>
    <w:rsid w:val="001F5690"/>
    <w:rsid w:val="002006C9"/>
    <w:rsid w:val="00203272"/>
    <w:rsid w:val="00204AAD"/>
    <w:rsid w:val="00204D8C"/>
    <w:rsid w:val="00216518"/>
    <w:rsid w:val="0022414C"/>
    <w:rsid w:val="00226F6B"/>
    <w:rsid w:val="00243441"/>
    <w:rsid w:val="0024419C"/>
    <w:rsid w:val="002448A8"/>
    <w:rsid w:val="002514F4"/>
    <w:rsid w:val="002526EF"/>
    <w:rsid w:val="00262343"/>
    <w:rsid w:val="00264C39"/>
    <w:rsid w:val="00265CB4"/>
    <w:rsid w:val="00271CEB"/>
    <w:rsid w:val="00272481"/>
    <w:rsid w:val="002743F5"/>
    <w:rsid w:val="00287CF8"/>
    <w:rsid w:val="00290518"/>
    <w:rsid w:val="00292508"/>
    <w:rsid w:val="00292B33"/>
    <w:rsid w:val="00293644"/>
    <w:rsid w:val="002939B0"/>
    <w:rsid w:val="002944D2"/>
    <w:rsid w:val="002964DA"/>
    <w:rsid w:val="0029760C"/>
    <w:rsid w:val="002A3858"/>
    <w:rsid w:val="002A6535"/>
    <w:rsid w:val="002B7E44"/>
    <w:rsid w:val="002C4A40"/>
    <w:rsid w:val="002C53C2"/>
    <w:rsid w:val="002C6671"/>
    <w:rsid w:val="002D4226"/>
    <w:rsid w:val="002D5B34"/>
    <w:rsid w:val="002D64E8"/>
    <w:rsid w:val="002E09B1"/>
    <w:rsid w:val="002E0C47"/>
    <w:rsid w:val="002E2F7A"/>
    <w:rsid w:val="002E4D1D"/>
    <w:rsid w:val="002E57D0"/>
    <w:rsid w:val="002F0839"/>
    <w:rsid w:val="002F43E2"/>
    <w:rsid w:val="00302938"/>
    <w:rsid w:val="003029DE"/>
    <w:rsid w:val="00302E99"/>
    <w:rsid w:val="0030639F"/>
    <w:rsid w:val="0031053A"/>
    <w:rsid w:val="00313136"/>
    <w:rsid w:val="00313265"/>
    <w:rsid w:val="00316151"/>
    <w:rsid w:val="00323DBE"/>
    <w:rsid w:val="00330382"/>
    <w:rsid w:val="003315DB"/>
    <w:rsid w:val="003342BE"/>
    <w:rsid w:val="003372A1"/>
    <w:rsid w:val="003460A1"/>
    <w:rsid w:val="00347016"/>
    <w:rsid w:val="00347703"/>
    <w:rsid w:val="00350BE9"/>
    <w:rsid w:val="00352C39"/>
    <w:rsid w:val="00352FF9"/>
    <w:rsid w:val="00355904"/>
    <w:rsid w:val="0036272E"/>
    <w:rsid w:val="00362F29"/>
    <w:rsid w:val="00367C5E"/>
    <w:rsid w:val="00371067"/>
    <w:rsid w:val="00371992"/>
    <w:rsid w:val="00377954"/>
    <w:rsid w:val="0038279D"/>
    <w:rsid w:val="003869E1"/>
    <w:rsid w:val="00395C97"/>
    <w:rsid w:val="0039789A"/>
    <w:rsid w:val="003A0EE2"/>
    <w:rsid w:val="003B5463"/>
    <w:rsid w:val="003B587F"/>
    <w:rsid w:val="003C023A"/>
    <w:rsid w:val="003C1916"/>
    <w:rsid w:val="003C213B"/>
    <w:rsid w:val="003C2654"/>
    <w:rsid w:val="003C41B1"/>
    <w:rsid w:val="003C4CAA"/>
    <w:rsid w:val="003C5532"/>
    <w:rsid w:val="003D466A"/>
    <w:rsid w:val="003D4EE8"/>
    <w:rsid w:val="003D54A8"/>
    <w:rsid w:val="003E24B7"/>
    <w:rsid w:val="003E2E25"/>
    <w:rsid w:val="003E3870"/>
    <w:rsid w:val="003E50D6"/>
    <w:rsid w:val="003E524C"/>
    <w:rsid w:val="003E64D9"/>
    <w:rsid w:val="003F1B50"/>
    <w:rsid w:val="003F1C85"/>
    <w:rsid w:val="003F24FA"/>
    <w:rsid w:val="003F7462"/>
    <w:rsid w:val="003F784A"/>
    <w:rsid w:val="00402025"/>
    <w:rsid w:val="00402A28"/>
    <w:rsid w:val="00402BB8"/>
    <w:rsid w:val="0040414C"/>
    <w:rsid w:val="00410070"/>
    <w:rsid w:val="004119B2"/>
    <w:rsid w:val="0041627D"/>
    <w:rsid w:val="0042120B"/>
    <w:rsid w:val="00424198"/>
    <w:rsid w:val="00427A79"/>
    <w:rsid w:val="00432722"/>
    <w:rsid w:val="00437EC3"/>
    <w:rsid w:val="00443E4D"/>
    <w:rsid w:val="00444B19"/>
    <w:rsid w:val="0044561B"/>
    <w:rsid w:val="00445E77"/>
    <w:rsid w:val="00447C5E"/>
    <w:rsid w:val="004508AC"/>
    <w:rsid w:val="00452C0A"/>
    <w:rsid w:val="0045503E"/>
    <w:rsid w:val="00455596"/>
    <w:rsid w:val="004560B4"/>
    <w:rsid w:val="004563AB"/>
    <w:rsid w:val="00462274"/>
    <w:rsid w:val="0047046F"/>
    <w:rsid w:val="004720DB"/>
    <w:rsid w:val="004726EE"/>
    <w:rsid w:val="004748A1"/>
    <w:rsid w:val="004768FA"/>
    <w:rsid w:val="004837A4"/>
    <w:rsid w:val="00487CAD"/>
    <w:rsid w:val="00490EFD"/>
    <w:rsid w:val="0049184C"/>
    <w:rsid w:val="00492935"/>
    <w:rsid w:val="00493772"/>
    <w:rsid w:val="004945B6"/>
    <w:rsid w:val="00496D65"/>
    <w:rsid w:val="004A1CE7"/>
    <w:rsid w:val="004A344B"/>
    <w:rsid w:val="004A4278"/>
    <w:rsid w:val="004A6CBB"/>
    <w:rsid w:val="004A71B7"/>
    <w:rsid w:val="004B028B"/>
    <w:rsid w:val="004B0571"/>
    <w:rsid w:val="004B2637"/>
    <w:rsid w:val="004B3986"/>
    <w:rsid w:val="004B3CB0"/>
    <w:rsid w:val="004B6808"/>
    <w:rsid w:val="004B7100"/>
    <w:rsid w:val="004C17DD"/>
    <w:rsid w:val="004C5B6C"/>
    <w:rsid w:val="004D3A3E"/>
    <w:rsid w:val="004E30A2"/>
    <w:rsid w:val="004E748F"/>
    <w:rsid w:val="004E7CB8"/>
    <w:rsid w:val="004F16E3"/>
    <w:rsid w:val="004F16FD"/>
    <w:rsid w:val="004F5D5B"/>
    <w:rsid w:val="004F6B63"/>
    <w:rsid w:val="00502BCE"/>
    <w:rsid w:val="00504677"/>
    <w:rsid w:val="00506CF9"/>
    <w:rsid w:val="00507AAE"/>
    <w:rsid w:val="00510FD3"/>
    <w:rsid w:val="00513770"/>
    <w:rsid w:val="00515843"/>
    <w:rsid w:val="005212F3"/>
    <w:rsid w:val="00521998"/>
    <w:rsid w:val="00531899"/>
    <w:rsid w:val="00533AE7"/>
    <w:rsid w:val="00533D2C"/>
    <w:rsid w:val="00534091"/>
    <w:rsid w:val="005344BE"/>
    <w:rsid w:val="00545708"/>
    <w:rsid w:val="00546E5C"/>
    <w:rsid w:val="005477C6"/>
    <w:rsid w:val="005508E0"/>
    <w:rsid w:val="005509F3"/>
    <w:rsid w:val="005519AF"/>
    <w:rsid w:val="00552086"/>
    <w:rsid w:val="0055275F"/>
    <w:rsid w:val="005607C3"/>
    <w:rsid w:val="005612F6"/>
    <w:rsid w:val="005622FF"/>
    <w:rsid w:val="00566E38"/>
    <w:rsid w:val="005736F8"/>
    <w:rsid w:val="0059128D"/>
    <w:rsid w:val="00594E99"/>
    <w:rsid w:val="00595594"/>
    <w:rsid w:val="005A07D6"/>
    <w:rsid w:val="005A2DF5"/>
    <w:rsid w:val="005A3F4C"/>
    <w:rsid w:val="005B0052"/>
    <w:rsid w:val="005B2644"/>
    <w:rsid w:val="005B589F"/>
    <w:rsid w:val="005C1F3B"/>
    <w:rsid w:val="005C39A4"/>
    <w:rsid w:val="005C6A76"/>
    <w:rsid w:val="005D3D07"/>
    <w:rsid w:val="005D5948"/>
    <w:rsid w:val="005D6626"/>
    <w:rsid w:val="005E1078"/>
    <w:rsid w:val="005E6398"/>
    <w:rsid w:val="005E68F4"/>
    <w:rsid w:val="005F01AC"/>
    <w:rsid w:val="005F7317"/>
    <w:rsid w:val="005F7F13"/>
    <w:rsid w:val="0060337D"/>
    <w:rsid w:val="00603FD3"/>
    <w:rsid w:val="00610809"/>
    <w:rsid w:val="006117CD"/>
    <w:rsid w:val="00612EE9"/>
    <w:rsid w:val="00620A01"/>
    <w:rsid w:val="00623789"/>
    <w:rsid w:val="0062768F"/>
    <w:rsid w:val="00630FBE"/>
    <w:rsid w:val="006337F1"/>
    <w:rsid w:val="00635CB1"/>
    <w:rsid w:val="00635EB3"/>
    <w:rsid w:val="00637BE9"/>
    <w:rsid w:val="006409D0"/>
    <w:rsid w:val="00640E9E"/>
    <w:rsid w:val="00645DC6"/>
    <w:rsid w:val="00650AD9"/>
    <w:rsid w:val="00652169"/>
    <w:rsid w:val="0066699F"/>
    <w:rsid w:val="0067271F"/>
    <w:rsid w:val="0067589A"/>
    <w:rsid w:val="00676472"/>
    <w:rsid w:val="00681142"/>
    <w:rsid w:val="006817B8"/>
    <w:rsid w:val="00684E0C"/>
    <w:rsid w:val="006938AB"/>
    <w:rsid w:val="0069453D"/>
    <w:rsid w:val="00694664"/>
    <w:rsid w:val="006946B9"/>
    <w:rsid w:val="00696DAB"/>
    <w:rsid w:val="006A076C"/>
    <w:rsid w:val="006A0C17"/>
    <w:rsid w:val="006A238E"/>
    <w:rsid w:val="006A6651"/>
    <w:rsid w:val="006A6C95"/>
    <w:rsid w:val="006A731E"/>
    <w:rsid w:val="006A7CC8"/>
    <w:rsid w:val="006B362F"/>
    <w:rsid w:val="006B6A23"/>
    <w:rsid w:val="006B7836"/>
    <w:rsid w:val="006B78BD"/>
    <w:rsid w:val="006C01E3"/>
    <w:rsid w:val="006C479D"/>
    <w:rsid w:val="006D09E0"/>
    <w:rsid w:val="006D0AA9"/>
    <w:rsid w:val="006D636A"/>
    <w:rsid w:val="006E227E"/>
    <w:rsid w:val="006F0061"/>
    <w:rsid w:val="006F183B"/>
    <w:rsid w:val="006F56A3"/>
    <w:rsid w:val="007022BC"/>
    <w:rsid w:val="007048B2"/>
    <w:rsid w:val="00707A6F"/>
    <w:rsid w:val="00707C20"/>
    <w:rsid w:val="00715086"/>
    <w:rsid w:val="007169B5"/>
    <w:rsid w:val="00725472"/>
    <w:rsid w:val="00730F43"/>
    <w:rsid w:val="007316DF"/>
    <w:rsid w:val="0073248D"/>
    <w:rsid w:val="007414ED"/>
    <w:rsid w:val="00742596"/>
    <w:rsid w:val="0074611F"/>
    <w:rsid w:val="007519EA"/>
    <w:rsid w:val="00751F04"/>
    <w:rsid w:val="0075368B"/>
    <w:rsid w:val="007615E1"/>
    <w:rsid w:val="0076201D"/>
    <w:rsid w:val="007647CC"/>
    <w:rsid w:val="00767274"/>
    <w:rsid w:val="0077046A"/>
    <w:rsid w:val="0077765E"/>
    <w:rsid w:val="0078252E"/>
    <w:rsid w:val="00782E38"/>
    <w:rsid w:val="007835F9"/>
    <w:rsid w:val="00784185"/>
    <w:rsid w:val="007877FA"/>
    <w:rsid w:val="007919C6"/>
    <w:rsid w:val="00793DB8"/>
    <w:rsid w:val="007951B5"/>
    <w:rsid w:val="0079623B"/>
    <w:rsid w:val="007A10B8"/>
    <w:rsid w:val="007A3D00"/>
    <w:rsid w:val="007A59DE"/>
    <w:rsid w:val="007B76E5"/>
    <w:rsid w:val="007C0AB6"/>
    <w:rsid w:val="007C1368"/>
    <w:rsid w:val="007C293D"/>
    <w:rsid w:val="007C4877"/>
    <w:rsid w:val="007C4F47"/>
    <w:rsid w:val="007C5C39"/>
    <w:rsid w:val="007D1863"/>
    <w:rsid w:val="007D3713"/>
    <w:rsid w:val="007D463B"/>
    <w:rsid w:val="007D5140"/>
    <w:rsid w:val="007D79C2"/>
    <w:rsid w:val="007E0B16"/>
    <w:rsid w:val="007E2C74"/>
    <w:rsid w:val="007E3694"/>
    <w:rsid w:val="007E4D28"/>
    <w:rsid w:val="007E626E"/>
    <w:rsid w:val="007F1134"/>
    <w:rsid w:val="007F16EB"/>
    <w:rsid w:val="007F232A"/>
    <w:rsid w:val="007F4C5B"/>
    <w:rsid w:val="008005B8"/>
    <w:rsid w:val="00810250"/>
    <w:rsid w:val="00813B22"/>
    <w:rsid w:val="00814421"/>
    <w:rsid w:val="008150E9"/>
    <w:rsid w:val="0081587A"/>
    <w:rsid w:val="00816091"/>
    <w:rsid w:val="008166E6"/>
    <w:rsid w:val="00816F8B"/>
    <w:rsid w:val="0082411F"/>
    <w:rsid w:val="008253A6"/>
    <w:rsid w:val="00825D3A"/>
    <w:rsid w:val="00834CE7"/>
    <w:rsid w:val="00837FAF"/>
    <w:rsid w:val="008503F5"/>
    <w:rsid w:val="00850A8A"/>
    <w:rsid w:val="0085388F"/>
    <w:rsid w:val="00855BFE"/>
    <w:rsid w:val="00855EF3"/>
    <w:rsid w:val="008563FC"/>
    <w:rsid w:val="00856AE7"/>
    <w:rsid w:val="008617AC"/>
    <w:rsid w:val="008625C5"/>
    <w:rsid w:val="008630F1"/>
    <w:rsid w:val="008634E4"/>
    <w:rsid w:val="008642B8"/>
    <w:rsid w:val="00873359"/>
    <w:rsid w:val="00873E20"/>
    <w:rsid w:val="008756A6"/>
    <w:rsid w:val="00876D49"/>
    <w:rsid w:val="008778C4"/>
    <w:rsid w:val="00881747"/>
    <w:rsid w:val="008822AA"/>
    <w:rsid w:val="00884D5E"/>
    <w:rsid w:val="0088521C"/>
    <w:rsid w:val="008877CD"/>
    <w:rsid w:val="0088796E"/>
    <w:rsid w:val="00887F36"/>
    <w:rsid w:val="00890109"/>
    <w:rsid w:val="00891496"/>
    <w:rsid w:val="00891508"/>
    <w:rsid w:val="00894759"/>
    <w:rsid w:val="008948DC"/>
    <w:rsid w:val="00894BA6"/>
    <w:rsid w:val="008972B5"/>
    <w:rsid w:val="008A0141"/>
    <w:rsid w:val="008A0B02"/>
    <w:rsid w:val="008A5802"/>
    <w:rsid w:val="008A65F8"/>
    <w:rsid w:val="008A70FB"/>
    <w:rsid w:val="008B43BF"/>
    <w:rsid w:val="008B6561"/>
    <w:rsid w:val="008C59ED"/>
    <w:rsid w:val="008C6445"/>
    <w:rsid w:val="008C76E6"/>
    <w:rsid w:val="008C7FC0"/>
    <w:rsid w:val="008D1635"/>
    <w:rsid w:val="008D33F6"/>
    <w:rsid w:val="008D6C8A"/>
    <w:rsid w:val="008E2241"/>
    <w:rsid w:val="008E3C64"/>
    <w:rsid w:val="008E49FB"/>
    <w:rsid w:val="008E516D"/>
    <w:rsid w:val="008F11C3"/>
    <w:rsid w:val="008F27FB"/>
    <w:rsid w:val="008F58EB"/>
    <w:rsid w:val="008F65E3"/>
    <w:rsid w:val="008F7B5A"/>
    <w:rsid w:val="009019AE"/>
    <w:rsid w:val="00901FD8"/>
    <w:rsid w:val="0090427A"/>
    <w:rsid w:val="00917B32"/>
    <w:rsid w:val="009214C0"/>
    <w:rsid w:val="00924B76"/>
    <w:rsid w:val="00930783"/>
    <w:rsid w:val="00931794"/>
    <w:rsid w:val="00931960"/>
    <w:rsid w:val="009365E7"/>
    <w:rsid w:val="00936AE7"/>
    <w:rsid w:val="00946034"/>
    <w:rsid w:val="0094768A"/>
    <w:rsid w:val="00951362"/>
    <w:rsid w:val="0095602A"/>
    <w:rsid w:val="009622E4"/>
    <w:rsid w:val="00963651"/>
    <w:rsid w:val="00973BA5"/>
    <w:rsid w:val="0097441D"/>
    <w:rsid w:val="0097557B"/>
    <w:rsid w:val="0097751E"/>
    <w:rsid w:val="00977687"/>
    <w:rsid w:val="00982B7B"/>
    <w:rsid w:val="00983411"/>
    <w:rsid w:val="00987432"/>
    <w:rsid w:val="0099319B"/>
    <w:rsid w:val="009956F5"/>
    <w:rsid w:val="009A31D1"/>
    <w:rsid w:val="009A5D58"/>
    <w:rsid w:val="009B122D"/>
    <w:rsid w:val="009B1D59"/>
    <w:rsid w:val="009B5AEB"/>
    <w:rsid w:val="009B6711"/>
    <w:rsid w:val="009B7E24"/>
    <w:rsid w:val="009C1685"/>
    <w:rsid w:val="009C2FC7"/>
    <w:rsid w:val="009C54AA"/>
    <w:rsid w:val="009C6592"/>
    <w:rsid w:val="009C7861"/>
    <w:rsid w:val="009C79CC"/>
    <w:rsid w:val="009D1BBD"/>
    <w:rsid w:val="009D6C2D"/>
    <w:rsid w:val="009D7E40"/>
    <w:rsid w:val="009E3591"/>
    <w:rsid w:val="009E6365"/>
    <w:rsid w:val="009F341C"/>
    <w:rsid w:val="009F3BC4"/>
    <w:rsid w:val="009F41AD"/>
    <w:rsid w:val="00A05FC2"/>
    <w:rsid w:val="00A06A3A"/>
    <w:rsid w:val="00A10799"/>
    <w:rsid w:val="00A1106B"/>
    <w:rsid w:val="00A14D24"/>
    <w:rsid w:val="00A16AD1"/>
    <w:rsid w:val="00A16FD0"/>
    <w:rsid w:val="00A22529"/>
    <w:rsid w:val="00A338DC"/>
    <w:rsid w:val="00A403F4"/>
    <w:rsid w:val="00A4307E"/>
    <w:rsid w:val="00A517F6"/>
    <w:rsid w:val="00A5412C"/>
    <w:rsid w:val="00A5441A"/>
    <w:rsid w:val="00A54430"/>
    <w:rsid w:val="00A56467"/>
    <w:rsid w:val="00A6352E"/>
    <w:rsid w:val="00A65121"/>
    <w:rsid w:val="00A67191"/>
    <w:rsid w:val="00A6736B"/>
    <w:rsid w:val="00A71830"/>
    <w:rsid w:val="00A7371B"/>
    <w:rsid w:val="00A81823"/>
    <w:rsid w:val="00A84991"/>
    <w:rsid w:val="00A9222B"/>
    <w:rsid w:val="00A93144"/>
    <w:rsid w:val="00A93C8A"/>
    <w:rsid w:val="00A93EC9"/>
    <w:rsid w:val="00A94F2C"/>
    <w:rsid w:val="00A95E42"/>
    <w:rsid w:val="00AA0BD8"/>
    <w:rsid w:val="00AA6007"/>
    <w:rsid w:val="00AB03C9"/>
    <w:rsid w:val="00AB29AB"/>
    <w:rsid w:val="00AC213B"/>
    <w:rsid w:val="00AD1715"/>
    <w:rsid w:val="00AD1E0F"/>
    <w:rsid w:val="00AD20D8"/>
    <w:rsid w:val="00AE3E3B"/>
    <w:rsid w:val="00AE4F1C"/>
    <w:rsid w:val="00AF1042"/>
    <w:rsid w:val="00AF283A"/>
    <w:rsid w:val="00AF2A95"/>
    <w:rsid w:val="00B00357"/>
    <w:rsid w:val="00B0284C"/>
    <w:rsid w:val="00B02EFA"/>
    <w:rsid w:val="00B04CFF"/>
    <w:rsid w:val="00B06761"/>
    <w:rsid w:val="00B12CD8"/>
    <w:rsid w:val="00B13128"/>
    <w:rsid w:val="00B13FF0"/>
    <w:rsid w:val="00B22211"/>
    <w:rsid w:val="00B23B7A"/>
    <w:rsid w:val="00B24E05"/>
    <w:rsid w:val="00B274D5"/>
    <w:rsid w:val="00B27EBE"/>
    <w:rsid w:val="00B30FF7"/>
    <w:rsid w:val="00B3677E"/>
    <w:rsid w:val="00B432F0"/>
    <w:rsid w:val="00B44254"/>
    <w:rsid w:val="00B454FC"/>
    <w:rsid w:val="00B52C6B"/>
    <w:rsid w:val="00B53AF3"/>
    <w:rsid w:val="00B54C6A"/>
    <w:rsid w:val="00B56A69"/>
    <w:rsid w:val="00B57F3D"/>
    <w:rsid w:val="00B70231"/>
    <w:rsid w:val="00B72DAE"/>
    <w:rsid w:val="00B83044"/>
    <w:rsid w:val="00B831CE"/>
    <w:rsid w:val="00B84251"/>
    <w:rsid w:val="00B91F24"/>
    <w:rsid w:val="00B92C85"/>
    <w:rsid w:val="00B96F14"/>
    <w:rsid w:val="00BA3115"/>
    <w:rsid w:val="00BB0C41"/>
    <w:rsid w:val="00BB110D"/>
    <w:rsid w:val="00BB1DEA"/>
    <w:rsid w:val="00BB5793"/>
    <w:rsid w:val="00BB5EBE"/>
    <w:rsid w:val="00BB69F7"/>
    <w:rsid w:val="00BB7F6B"/>
    <w:rsid w:val="00BC69CA"/>
    <w:rsid w:val="00BC7B9E"/>
    <w:rsid w:val="00BD4146"/>
    <w:rsid w:val="00BE474D"/>
    <w:rsid w:val="00BF7AEA"/>
    <w:rsid w:val="00C00969"/>
    <w:rsid w:val="00C118D0"/>
    <w:rsid w:val="00C1450C"/>
    <w:rsid w:val="00C20A6B"/>
    <w:rsid w:val="00C25C07"/>
    <w:rsid w:val="00C34DA8"/>
    <w:rsid w:val="00C37D55"/>
    <w:rsid w:val="00C40347"/>
    <w:rsid w:val="00C449BC"/>
    <w:rsid w:val="00C45EE3"/>
    <w:rsid w:val="00C47E10"/>
    <w:rsid w:val="00C50A0A"/>
    <w:rsid w:val="00C52428"/>
    <w:rsid w:val="00C54615"/>
    <w:rsid w:val="00C56461"/>
    <w:rsid w:val="00C603A8"/>
    <w:rsid w:val="00C6060A"/>
    <w:rsid w:val="00C617A9"/>
    <w:rsid w:val="00C62B4A"/>
    <w:rsid w:val="00C723D9"/>
    <w:rsid w:val="00C9072D"/>
    <w:rsid w:val="00C92796"/>
    <w:rsid w:val="00C94BE8"/>
    <w:rsid w:val="00CA0D39"/>
    <w:rsid w:val="00CA5DD3"/>
    <w:rsid w:val="00CA6773"/>
    <w:rsid w:val="00CB4078"/>
    <w:rsid w:val="00CB6A0B"/>
    <w:rsid w:val="00CC33E1"/>
    <w:rsid w:val="00CC4117"/>
    <w:rsid w:val="00CC46CA"/>
    <w:rsid w:val="00CC4A9D"/>
    <w:rsid w:val="00CD120B"/>
    <w:rsid w:val="00CD5043"/>
    <w:rsid w:val="00CD6973"/>
    <w:rsid w:val="00CE6AF5"/>
    <w:rsid w:val="00CF15B1"/>
    <w:rsid w:val="00CF69CE"/>
    <w:rsid w:val="00CF7EDA"/>
    <w:rsid w:val="00D07E30"/>
    <w:rsid w:val="00D1111E"/>
    <w:rsid w:val="00D13855"/>
    <w:rsid w:val="00D141CE"/>
    <w:rsid w:val="00D15E35"/>
    <w:rsid w:val="00D169AD"/>
    <w:rsid w:val="00D212D3"/>
    <w:rsid w:val="00D25480"/>
    <w:rsid w:val="00D26B89"/>
    <w:rsid w:val="00D33F03"/>
    <w:rsid w:val="00D4246E"/>
    <w:rsid w:val="00D436D6"/>
    <w:rsid w:val="00D4612C"/>
    <w:rsid w:val="00D47018"/>
    <w:rsid w:val="00D549E6"/>
    <w:rsid w:val="00D57E42"/>
    <w:rsid w:val="00D62DD7"/>
    <w:rsid w:val="00D6513E"/>
    <w:rsid w:val="00D72B67"/>
    <w:rsid w:val="00D76090"/>
    <w:rsid w:val="00D81D37"/>
    <w:rsid w:val="00D81E8B"/>
    <w:rsid w:val="00D833D3"/>
    <w:rsid w:val="00D84030"/>
    <w:rsid w:val="00D843F2"/>
    <w:rsid w:val="00D87514"/>
    <w:rsid w:val="00D93514"/>
    <w:rsid w:val="00D935F9"/>
    <w:rsid w:val="00D945CE"/>
    <w:rsid w:val="00D94E97"/>
    <w:rsid w:val="00D95DCC"/>
    <w:rsid w:val="00D972DB"/>
    <w:rsid w:val="00DA10E6"/>
    <w:rsid w:val="00DA1414"/>
    <w:rsid w:val="00DA2D10"/>
    <w:rsid w:val="00DA6A2C"/>
    <w:rsid w:val="00DA6ED8"/>
    <w:rsid w:val="00DB75F2"/>
    <w:rsid w:val="00DC0D12"/>
    <w:rsid w:val="00DC19E3"/>
    <w:rsid w:val="00DC5472"/>
    <w:rsid w:val="00DC5CC4"/>
    <w:rsid w:val="00DD2394"/>
    <w:rsid w:val="00DD59A1"/>
    <w:rsid w:val="00DE1025"/>
    <w:rsid w:val="00DE1CEE"/>
    <w:rsid w:val="00DE52A1"/>
    <w:rsid w:val="00DE642F"/>
    <w:rsid w:val="00DF25A1"/>
    <w:rsid w:val="00E016B5"/>
    <w:rsid w:val="00E0294E"/>
    <w:rsid w:val="00E05375"/>
    <w:rsid w:val="00E107DA"/>
    <w:rsid w:val="00E113A4"/>
    <w:rsid w:val="00E11C66"/>
    <w:rsid w:val="00E12731"/>
    <w:rsid w:val="00E1342B"/>
    <w:rsid w:val="00E16AA2"/>
    <w:rsid w:val="00E17C1E"/>
    <w:rsid w:val="00E2714F"/>
    <w:rsid w:val="00E37950"/>
    <w:rsid w:val="00E44669"/>
    <w:rsid w:val="00E47C39"/>
    <w:rsid w:val="00E502E6"/>
    <w:rsid w:val="00E5207D"/>
    <w:rsid w:val="00E52C4A"/>
    <w:rsid w:val="00E5368D"/>
    <w:rsid w:val="00E56147"/>
    <w:rsid w:val="00E61EA7"/>
    <w:rsid w:val="00E65D5A"/>
    <w:rsid w:val="00E72E32"/>
    <w:rsid w:val="00E75DCD"/>
    <w:rsid w:val="00E80977"/>
    <w:rsid w:val="00E8169E"/>
    <w:rsid w:val="00E82F72"/>
    <w:rsid w:val="00EA03E8"/>
    <w:rsid w:val="00EA3051"/>
    <w:rsid w:val="00EA69A2"/>
    <w:rsid w:val="00EB352F"/>
    <w:rsid w:val="00EB3A0B"/>
    <w:rsid w:val="00EB6656"/>
    <w:rsid w:val="00EC0264"/>
    <w:rsid w:val="00EC4FD7"/>
    <w:rsid w:val="00EC5E6B"/>
    <w:rsid w:val="00ED1B73"/>
    <w:rsid w:val="00EE33DB"/>
    <w:rsid w:val="00EE4ACD"/>
    <w:rsid w:val="00EE64F9"/>
    <w:rsid w:val="00EE6B70"/>
    <w:rsid w:val="00EE774D"/>
    <w:rsid w:val="00EF0563"/>
    <w:rsid w:val="00EF0715"/>
    <w:rsid w:val="00EF3637"/>
    <w:rsid w:val="00EF38B0"/>
    <w:rsid w:val="00EF3DD0"/>
    <w:rsid w:val="00EF4EBC"/>
    <w:rsid w:val="00EF60D7"/>
    <w:rsid w:val="00EF6F5F"/>
    <w:rsid w:val="00F01F73"/>
    <w:rsid w:val="00F07526"/>
    <w:rsid w:val="00F23B0E"/>
    <w:rsid w:val="00F23BE5"/>
    <w:rsid w:val="00F244B1"/>
    <w:rsid w:val="00F257CF"/>
    <w:rsid w:val="00F26F86"/>
    <w:rsid w:val="00F336D8"/>
    <w:rsid w:val="00F46A93"/>
    <w:rsid w:val="00F521E3"/>
    <w:rsid w:val="00F56297"/>
    <w:rsid w:val="00F6055F"/>
    <w:rsid w:val="00F63898"/>
    <w:rsid w:val="00F64B81"/>
    <w:rsid w:val="00F80204"/>
    <w:rsid w:val="00F80E75"/>
    <w:rsid w:val="00F83323"/>
    <w:rsid w:val="00F83920"/>
    <w:rsid w:val="00F86143"/>
    <w:rsid w:val="00F9292E"/>
    <w:rsid w:val="00F941CE"/>
    <w:rsid w:val="00F96DF3"/>
    <w:rsid w:val="00FA10EB"/>
    <w:rsid w:val="00FB0429"/>
    <w:rsid w:val="00FB0E9A"/>
    <w:rsid w:val="00FB233C"/>
    <w:rsid w:val="00FB4613"/>
    <w:rsid w:val="00FB59B9"/>
    <w:rsid w:val="00FB6BB9"/>
    <w:rsid w:val="00FC0736"/>
    <w:rsid w:val="00FE2CD4"/>
    <w:rsid w:val="00FE66DB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,"/>
  <w14:docId w14:val="633B6722"/>
  <w15:docId w15:val="{4594DF81-BFDD-4D44-B1FC-77FCC24F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274"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9CC"/>
    <w:pPr>
      <w:tabs>
        <w:tab w:val="left" w:pos="-360"/>
        <w:tab w:val="left" w:pos="0"/>
        <w:tab w:val="left" w:pos="1710"/>
        <w:tab w:val="left" w:pos="2160"/>
        <w:tab w:val="left" w:pos="4320"/>
      </w:tabs>
      <w:spacing w:before="360" w:after="200"/>
      <w:jc w:val="center"/>
      <w:outlineLvl w:val="1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502E6"/>
    <w:pPr>
      <w:widowControl w:val="0"/>
      <w:jc w:val="center"/>
    </w:pPr>
    <w:rPr>
      <w:b/>
      <w:snapToGrid w:val="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C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4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9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9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9B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B7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5F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B7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5F2"/>
    <w:rPr>
      <w:rFonts w:ascii="Arial" w:hAnsi="Arial"/>
      <w:sz w:val="24"/>
    </w:rPr>
  </w:style>
  <w:style w:type="paragraph" w:styleId="NoSpacing">
    <w:name w:val="No Spacing"/>
    <w:link w:val="NoSpacingChar"/>
    <w:uiPriority w:val="1"/>
    <w:qFormat/>
    <w:rsid w:val="00DB75F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B75F2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D141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912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C5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4278"/>
    <w:pPr>
      <w:ind w:left="720"/>
      <w:contextualSpacing/>
    </w:pPr>
  </w:style>
  <w:style w:type="paragraph" w:customStyle="1" w:styleId="Normalwspace">
    <w:name w:val="Normal w space"/>
    <w:basedOn w:val="Normal"/>
    <w:link w:val="NormalwspaceChar"/>
    <w:qFormat/>
    <w:rsid w:val="008A70FB"/>
    <w:pPr>
      <w:spacing w:after="240"/>
    </w:pPr>
    <w:rPr>
      <w:sz w:val="20"/>
    </w:rPr>
  </w:style>
  <w:style w:type="character" w:customStyle="1" w:styleId="NormalwspaceChar">
    <w:name w:val="Normal w space Char"/>
    <w:basedOn w:val="DefaultParagraphFont"/>
    <w:link w:val="Normalwspace"/>
    <w:rsid w:val="008A70FB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9C79CC"/>
    <w:rPr>
      <w:rFonts w:ascii="Arial" w:hAnsi="Arial"/>
      <w:b/>
      <w:sz w:val="44"/>
    </w:rPr>
  </w:style>
  <w:style w:type="character" w:customStyle="1" w:styleId="normaltextrun">
    <w:name w:val="normaltextrun"/>
    <w:basedOn w:val="DefaultParagraphFont"/>
    <w:rsid w:val="0075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uthoring.consrv.ca.gov/index/Pages/lawsreg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873C5D6D4E2DD44DA47208474F00E3B7" ma:contentTypeVersion="2" ma:contentTypeDescription="Used for general documents" ma:contentTypeScope="" ma:versionID="a2316a01f3502194a2f9cdaa261faeed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853e6a9ffd8a69fe0f77ce6f1bc23eba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336278-0556-40dc-ad1f-738db1cf740b">
      <Value>180</Value>
      <Value>138</Value>
      <Value>179</Value>
      <Value>136</Value>
      <Value>183</Value>
    </TaxCatchAll>
    <TaxKeywordTaxHTField xmlns="7a336278-0556-40dc-ad1f-738db1cf740b">
      <Terms xmlns="http://schemas.microsoft.com/office/infopath/2007/PartnerControls"/>
    </TaxKeywordTaxHTField>
    <f8a8e2b6b8eb4c5ba4e592c4475c0bd1 xmlns="7a336278-0556-40dc-ad1f-738db1cf740b">
      <Terms xmlns="http://schemas.microsoft.com/office/infopath/2007/PartnerControls"/>
    </f8a8e2b6b8eb4c5ba4e592c4475c0bd1>
    <j60a74bcc51d4f538b779647a2a71aa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＆ Risk Management</TermName>
          <TermId xmlns="http://schemas.microsoft.com/office/infopath/2007/PartnerControls">8d82c674-ef44-46b5-a19e-43409cc3f1b6</TermId>
        </TermInfo>
        <TermInfo xmlns="http://schemas.microsoft.com/office/infopath/2007/PartnerControls">
          <TermName xmlns="http://schemas.microsoft.com/office/infopath/2007/PartnerControls">Government ＆ Partner Agencies</TermName>
          <TermId xmlns="http://schemas.microsoft.com/office/infopath/2007/PartnerControls">3cfbdcf6-b60a-473b-86c0-e52a5fa2093d</TermId>
        </TermInfo>
      </Terms>
    </j60a74bcc51d4f538b779647a2a71aa6>
    <d98a67cd2c02468ea6d4be1da43b717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Mine Reclamation</TermName>
          <TermId xmlns="http://schemas.microsoft.com/office/infopath/2007/PartnerControls">dca6e910-f579-4c89-844b-9a9251665cb7</TermId>
        </TermInfo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d94246a4-7c38-476a-ace6-37613be569f3</TermId>
        </TermInfo>
        <TermInfo xmlns="http://schemas.microsoft.com/office/infopath/2007/PartnerControls">
          <TermName xmlns="http://schemas.microsoft.com/office/infopath/2007/PartnerControls">Surface Mining ＆ Reclamation Act (SMARA)</TermName>
          <TermId xmlns="http://schemas.microsoft.com/office/infopath/2007/PartnerControls">5d3adfe8-a078-4189-aba4-eb36eff7a72a</TermId>
        </TermInfo>
      </Terms>
    </d98a67cd2c02468ea6d4be1da43b7176>
    <h477cce3d7f141d1945d07e5695f78ad xmlns="7a336278-0556-40dc-ad1f-738db1cf740b">
      <Terms xmlns="http://schemas.microsoft.com/office/infopath/2007/PartnerControls"/>
    </h477cce3d7f141d1945d07e5695f78ad>
  </documentManagement>
</p:properties>
</file>

<file path=customXml/itemProps1.xml><?xml version="1.0" encoding="utf-8"?>
<ds:datastoreItem xmlns:ds="http://schemas.openxmlformats.org/officeDocument/2006/customXml" ds:itemID="{6113E700-EA2B-4BB5-9A2A-E1B32AFA317C}"/>
</file>

<file path=customXml/itemProps2.xml><?xml version="1.0" encoding="utf-8"?>
<ds:datastoreItem xmlns:ds="http://schemas.openxmlformats.org/officeDocument/2006/customXml" ds:itemID="{FC2B7BBA-429D-4997-84D0-F7C1C0980F01}"/>
</file>

<file path=customXml/itemProps3.xml><?xml version="1.0" encoding="utf-8"?>
<ds:datastoreItem xmlns:ds="http://schemas.openxmlformats.org/officeDocument/2006/customXml" ds:itemID="{93338ECB-92BF-4222-B1EB-D87CF4C0A1EA}"/>
</file>

<file path=customXml/itemProps4.xml><?xml version="1.0" encoding="utf-8"?>
<ds:datastoreItem xmlns:ds="http://schemas.openxmlformats.org/officeDocument/2006/customXml" ds:itemID="{4D199C4C-7B87-44AA-8948-2208471A0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SURFACE MINING AND RECLAMATION ACT OF 1975</vt:lpstr>
    </vt:vector>
  </TitlesOfParts>
  <Company>Department of Conservation</Company>
  <LinksUpToDate>false</LinksUpToDate>
  <CharactersWithSpaces>19065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SURFACE MINING AND RECLAMATION ACT OF 1975</dc:title>
  <dc:subject/>
  <dc:creator>jfernand</dc:creator>
  <cp:keywords/>
  <dc:description/>
  <cp:lastModifiedBy>MacLeod, Ian@DOC</cp:lastModifiedBy>
  <cp:revision>5</cp:revision>
  <cp:lastPrinted>2018-04-09T21:35:00Z</cp:lastPrinted>
  <dcterms:created xsi:type="dcterms:W3CDTF">2018-04-09T21:31:00Z</dcterms:created>
  <dcterms:modified xsi:type="dcterms:W3CDTF">2018-04-09T21:35:00Z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0x010100B5E723BB7F66412298F94789433FE2AA040100873C5D6D4E2DD44DA47208474F00E3B7</vt:lpwstr>
  </property>
  <property fmtid="{D5CDD505-2E9C-101B-9397-08002B2CF9AE}" pid="3" name="TaxKeyword">
    <vt:lpwstr/>
  </property>
  <property fmtid="{D5CDD505-2E9C-101B-9397-08002B2CF9AE}" pid="4" name="scTopics">
    <vt:lpwstr>179;#Mine Reclamation|dca6e910-f579-4c89-844b-9a9251665cb7;#183;#Forms|d94246a4-7c38-476a-ace6-37613be569f3;#180;#Surface Mining ＆ Reclamation Act (SMARA)|5d3adfe8-a078-4189-aba4-eb36eff7a72a</vt:lpwstr>
  </property>
  <property fmtid="{D5CDD505-2E9C-101B-9397-08002B2CF9AE}" pid="5" name="scDivision">
    <vt:lpwstr/>
  </property>
  <property fmtid="{D5CDD505-2E9C-101B-9397-08002B2CF9AE}" pid="8" name="scSubAudiences">
    <vt:lpwstr/>
  </property>
  <property fmtid="{D5CDD505-2E9C-101B-9397-08002B2CF9AE}" pid="9" name="scInformationFor">
    <vt:lpwstr>136;#Compliance ＆ Risk Management|8d82c674-ef44-46b5-a19e-43409cc3f1b6;#138;#Government ＆ Partner Agencies|3cfbdcf6-b60a-473b-86c0-e52a5fa2093d</vt:lpwstr>
  </property>
</Properties>
</file>