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F099EB" w14:textId="77777777" w:rsidR="00AD7E26" w:rsidRPr="0000267C" w:rsidRDefault="00AD7E26" w:rsidP="00AD7E26">
      <w:pPr>
        <w:pStyle w:val="Title"/>
        <w:tabs>
          <w:tab w:val="left" w:pos="990"/>
          <w:tab w:val="left" w:pos="1440"/>
        </w:tabs>
        <w:jc w:val="center"/>
        <w:rPr>
          <w:rFonts w:ascii="Calibri" w:hAnsi="Calibri" w:cs="Arial"/>
        </w:rPr>
      </w:pPr>
      <w:r w:rsidRPr="0086582B">
        <w:rPr>
          <w:rFonts w:ascii="Calibri" w:hAnsi="Calibri" w:cs="Arial"/>
          <w:sz w:val="32"/>
          <w:szCs w:val="32"/>
        </w:rPr>
        <w:t>California Department of Conservation</w:t>
      </w:r>
      <w:r>
        <w:rPr>
          <w:rFonts w:ascii="Calibri" w:hAnsi="Calibri" w:cs="Arial"/>
        </w:rPr>
        <w:br/>
      </w:r>
      <w:r w:rsidRPr="0086582B">
        <w:rPr>
          <w:rFonts w:ascii="Calibri" w:hAnsi="Calibri" w:cs="Arial"/>
          <w:sz w:val="40"/>
          <w:szCs w:val="40"/>
        </w:rPr>
        <w:t>Agricultural Conservation Easement</w:t>
      </w:r>
      <w:r>
        <w:rPr>
          <w:rFonts w:ascii="Calibri" w:hAnsi="Calibri" w:cs="Arial"/>
        </w:rPr>
        <w:t xml:space="preserve"> </w:t>
      </w:r>
      <w:r>
        <w:rPr>
          <w:rFonts w:ascii="Calibri" w:hAnsi="Calibri" w:cs="Arial"/>
        </w:rPr>
        <w:br/>
      </w:r>
      <w:r w:rsidRPr="00F72D9A">
        <w:rPr>
          <w:rFonts w:ascii="Calibri" w:hAnsi="Calibri" w:cs="Arial"/>
          <w:sz w:val="40"/>
          <w:szCs w:val="40"/>
        </w:rPr>
        <w:t xml:space="preserve">Sample </w:t>
      </w:r>
      <w:r>
        <w:rPr>
          <w:rFonts w:ascii="Calibri" w:hAnsi="Calibri" w:cs="Arial"/>
          <w:sz w:val="40"/>
          <w:szCs w:val="40"/>
        </w:rPr>
        <w:t>Applicant-</w:t>
      </w:r>
      <w:r w:rsidRPr="00F72D9A">
        <w:rPr>
          <w:rFonts w:ascii="Calibri" w:hAnsi="Calibri" w:cs="Arial"/>
          <w:sz w:val="40"/>
          <w:szCs w:val="40"/>
        </w:rPr>
        <w:t xml:space="preserve">Landowner Letter of </w:t>
      </w:r>
      <w:r>
        <w:rPr>
          <w:rFonts w:ascii="Calibri" w:hAnsi="Calibri" w:cs="Arial"/>
          <w:sz w:val="40"/>
          <w:szCs w:val="40"/>
        </w:rPr>
        <w:t>Intent</w:t>
      </w:r>
    </w:p>
    <w:p w14:paraId="214DB905" w14:textId="77777777" w:rsidR="00AD7E26" w:rsidRPr="00AD7E26" w:rsidRDefault="00AD7E26" w:rsidP="00AD7E26">
      <w:pPr>
        <w:widowControl w:val="0"/>
        <w:tabs>
          <w:tab w:val="left" w:pos="990"/>
          <w:tab w:val="left" w:pos="144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szCs w:val="28"/>
        </w:rPr>
      </w:pPr>
    </w:p>
    <w:p w14:paraId="3FDB204D" w14:textId="4F3DCBDD" w:rsidR="00ED76D9" w:rsidRDefault="00AD7E26" w:rsidP="00AD7E26">
      <w:pPr>
        <w:rPr>
          <w:rFonts w:ascii="Calibri" w:hAnsi="Calibri"/>
        </w:rPr>
      </w:pPr>
      <w:r w:rsidRPr="00AD7E26">
        <w:rPr>
          <w:rFonts w:ascii="Calibri" w:hAnsi="Calibri"/>
        </w:rPr>
        <w:t xml:space="preserve">As part of the application process, the </w:t>
      </w:r>
      <w:r w:rsidR="002D68CF">
        <w:rPr>
          <w:rFonts w:ascii="Calibri" w:hAnsi="Calibri"/>
        </w:rPr>
        <w:t xml:space="preserve">Applicant-Landowner Letter of Intent </w:t>
      </w:r>
      <w:r w:rsidRPr="00AD7E26">
        <w:rPr>
          <w:rFonts w:ascii="Calibri" w:hAnsi="Calibri"/>
        </w:rPr>
        <w:t>serves to document details of the proposed t</w:t>
      </w:r>
      <w:r w:rsidR="002D68CF">
        <w:rPr>
          <w:rFonts w:ascii="Calibri" w:hAnsi="Calibri"/>
        </w:rPr>
        <w:t>ransaction</w:t>
      </w:r>
      <w:r w:rsidR="008133B6">
        <w:rPr>
          <w:rFonts w:ascii="Calibri" w:hAnsi="Calibri"/>
        </w:rPr>
        <w:t xml:space="preserve"> </w:t>
      </w:r>
      <w:r w:rsidRPr="00AD7E26">
        <w:rPr>
          <w:rFonts w:ascii="Calibri" w:hAnsi="Calibri"/>
        </w:rPr>
        <w:t xml:space="preserve">and </w:t>
      </w:r>
      <w:r w:rsidR="002D68CF">
        <w:rPr>
          <w:rFonts w:ascii="Calibri" w:hAnsi="Calibri"/>
        </w:rPr>
        <w:t xml:space="preserve">the </w:t>
      </w:r>
      <w:r w:rsidRPr="00AD7E26">
        <w:rPr>
          <w:rFonts w:ascii="Calibri" w:hAnsi="Calibri"/>
        </w:rPr>
        <w:t xml:space="preserve">intent to pursue the purchase of agricultural conservation easement. Land trusts or other applicants may use different terminology or formats.  The Letter of Intent is customized to the property under consideration, and to the parties involved in the easement transaction. </w:t>
      </w:r>
      <w:r w:rsidR="00A75531">
        <w:rPr>
          <w:rFonts w:ascii="Calibri" w:hAnsi="Calibri"/>
        </w:rPr>
        <w:t xml:space="preserve"> </w:t>
      </w:r>
      <w:r w:rsidR="00AE00A9" w:rsidRPr="00E02567">
        <w:rPr>
          <w:rFonts w:ascii="Calibri" w:hAnsi="Calibri"/>
          <w:u w:val="single"/>
        </w:rPr>
        <w:t>All landowners listed on title must sign the letter of intent.</w:t>
      </w:r>
      <w:r w:rsidR="00AE00A9">
        <w:rPr>
          <w:rFonts w:ascii="Calibri" w:hAnsi="Calibri"/>
        </w:rPr>
        <w:t xml:space="preserve"> </w:t>
      </w:r>
      <w:r w:rsidR="00AE00A9" w:rsidRPr="00AD7E26">
        <w:rPr>
          <w:rFonts w:ascii="Calibri" w:hAnsi="Calibri"/>
        </w:rPr>
        <w:t xml:space="preserve"> </w:t>
      </w:r>
    </w:p>
    <w:p w14:paraId="10C2B5DB" w14:textId="77777777" w:rsidR="001E51AE" w:rsidRDefault="001E51AE" w:rsidP="00AD7E26">
      <w:pPr>
        <w:rPr>
          <w:rFonts w:ascii="Calibri" w:hAnsi="Calibri"/>
        </w:rPr>
      </w:pPr>
    </w:p>
    <w:p w14:paraId="42DBD8AE" w14:textId="26743A34" w:rsidR="00ED76D9" w:rsidRDefault="003772F4" w:rsidP="00AD7E26">
      <w:pPr>
        <w:rPr>
          <w:rFonts w:ascii="Calibri" w:hAnsi="Calibri"/>
        </w:rPr>
      </w:pPr>
      <w:r>
        <w:rPr>
          <w:rFonts w:ascii="Calibri" w:hAnsi="Calibri"/>
        </w:rPr>
        <w:t>L</w:t>
      </w:r>
      <w:r w:rsidR="00ED76D9">
        <w:rPr>
          <w:rFonts w:ascii="Calibri" w:hAnsi="Calibri"/>
        </w:rPr>
        <w:t xml:space="preserve">etters </w:t>
      </w:r>
      <w:r w:rsidR="00AD3AA1">
        <w:rPr>
          <w:rFonts w:ascii="Calibri" w:hAnsi="Calibri"/>
        </w:rPr>
        <w:t>must</w:t>
      </w:r>
      <w:r w:rsidR="00ED76D9">
        <w:rPr>
          <w:rFonts w:ascii="Calibri" w:hAnsi="Calibri"/>
        </w:rPr>
        <w:t xml:space="preserve"> </w:t>
      </w:r>
      <w:r w:rsidR="00AD3AA1">
        <w:rPr>
          <w:rFonts w:ascii="Calibri" w:hAnsi="Calibri"/>
        </w:rPr>
        <w:t>include</w:t>
      </w:r>
      <w:r w:rsidR="00ED76D9">
        <w:rPr>
          <w:rFonts w:ascii="Calibri" w:hAnsi="Calibri"/>
        </w:rPr>
        <w:t xml:space="preserve"> the following items:</w:t>
      </w:r>
    </w:p>
    <w:p w14:paraId="3EFC3039" w14:textId="77777777" w:rsidR="00ED76D9" w:rsidRDefault="00ED76D9" w:rsidP="00AD7E26">
      <w:pPr>
        <w:rPr>
          <w:rFonts w:ascii="Calibri" w:hAnsi="Calibri"/>
        </w:rPr>
      </w:pPr>
    </w:p>
    <w:p w14:paraId="6D9A79B9" w14:textId="53BC7B21" w:rsidR="00C25FBE" w:rsidRPr="00C25FBE" w:rsidRDefault="00ED76D9" w:rsidP="00C25FBE">
      <w:pPr>
        <w:ind w:left="990" w:hanging="360"/>
        <w:rPr>
          <w:rFonts w:ascii="Calibri" w:hAnsi="Calibri"/>
        </w:rPr>
      </w:pPr>
      <w:r>
        <w:rPr>
          <w:rFonts w:ascii="Calibri" w:hAnsi="Calibri"/>
        </w:rPr>
        <w:t>1.</w:t>
      </w:r>
      <w:r w:rsidR="00AD3AA1">
        <w:rPr>
          <w:rFonts w:ascii="Calibri" w:hAnsi="Calibri"/>
        </w:rPr>
        <w:tab/>
      </w:r>
      <w:r w:rsidR="00C25FBE" w:rsidRPr="00C25FBE">
        <w:rPr>
          <w:rFonts w:ascii="Calibri" w:hAnsi="Calibri"/>
        </w:rPr>
        <w:t xml:space="preserve">Landowner’s pursuit of sale of the easement or fee, as applicable, is </w:t>
      </w:r>
      <w:proofErr w:type="gramStart"/>
      <w:r w:rsidR="00C25FBE" w:rsidRPr="00C25FBE">
        <w:rPr>
          <w:rFonts w:ascii="Calibri" w:hAnsi="Calibri"/>
        </w:rPr>
        <w:t>voluntary;</w:t>
      </w:r>
      <w:proofErr w:type="gramEnd"/>
    </w:p>
    <w:p w14:paraId="5A3CAAD0" w14:textId="77777777" w:rsidR="00C25FBE" w:rsidRPr="00C25FBE" w:rsidRDefault="00C25FBE" w:rsidP="00C25FBE">
      <w:pPr>
        <w:ind w:left="990" w:hanging="360"/>
        <w:rPr>
          <w:rFonts w:ascii="Calibri" w:hAnsi="Calibri"/>
        </w:rPr>
      </w:pPr>
      <w:r w:rsidRPr="00C25FBE">
        <w:rPr>
          <w:rFonts w:ascii="Calibri" w:hAnsi="Calibri"/>
        </w:rPr>
        <w:t>2.</w:t>
      </w:r>
      <w:r w:rsidRPr="00C25FBE">
        <w:rPr>
          <w:rFonts w:ascii="Calibri" w:hAnsi="Calibri"/>
        </w:rPr>
        <w:tab/>
        <w:t xml:space="preserve">Use of the property will be restricted to agricultural and compatible conservation uses in perpetuity; </w:t>
      </w:r>
    </w:p>
    <w:p w14:paraId="6471CA19" w14:textId="6B694B15" w:rsidR="00C25FBE" w:rsidRPr="00C25FBE" w:rsidRDefault="00C25FBE" w:rsidP="00C25FBE">
      <w:pPr>
        <w:ind w:left="990" w:hanging="360"/>
        <w:rPr>
          <w:rFonts w:ascii="Calibri" w:hAnsi="Calibri"/>
        </w:rPr>
      </w:pPr>
      <w:r w:rsidRPr="00C25FBE">
        <w:rPr>
          <w:rFonts w:ascii="Calibri" w:hAnsi="Calibri"/>
        </w:rPr>
        <w:t>3.</w:t>
      </w:r>
      <w:r w:rsidRPr="00C25FBE">
        <w:rPr>
          <w:rFonts w:ascii="Calibri" w:hAnsi="Calibri"/>
        </w:rPr>
        <w:tab/>
        <w:t xml:space="preserve">The landowner is aware of the estimated acquisition value provided to </w:t>
      </w:r>
      <w:r w:rsidR="00E02567">
        <w:rPr>
          <w:rFonts w:ascii="Calibri" w:hAnsi="Calibri"/>
        </w:rPr>
        <w:t>CFCP</w:t>
      </w:r>
      <w:r w:rsidRPr="00C25FBE">
        <w:rPr>
          <w:rFonts w:ascii="Calibri" w:hAnsi="Calibri"/>
        </w:rPr>
        <w:t xml:space="preserve"> as the basis for this funding request and understands that the final easement value used to establish </w:t>
      </w:r>
      <w:r w:rsidR="00E02567">
        <w:rPr>
          <w:rFonts w:ascii="Calibri" w:hAnsi="Calibri"/>
        </w:rPr>
        <w:t>CFCP</w:t>
      </w:r>
      <w:r w:rsidRPr="00C25FBE">
        <w:rPr>
          <w:rFonts w:ascii="Calibri" w:hAnsi="Calibri"/>
        </w:rPr>
        <w:t>’s contribution to the purchase price of the easement may change upon completion of a full appraisal of the property; and</w:t>
      </w:r>
    </w:p>
    <w:p w14:paraId="7C63076E" w14:textId="77777777" w:rsidR="00C25FBE" w:rsidRPr="00C25FBE" w:rsidRDefault="00C25FBE" w:rsidP="00C25FBE">
      <w:pPr>
        <w:ind w:left="990" w:hanging="360"/>
        <w:rPr>
          <w:rFonts w:ascii="Calibri" w:hAnsi="Calibri"/>
        </w:rPr>
      </w:pPr>
      <w:r w:rsidRPr="00C25FBE">
        <w:rPr>
          <w:rFonts w:ascii="Calibri" w:hAnsi="Calibri"/>
        </w:rPr>
        <w:t>4.</w:t>
      </w:r>
      <w:r w:rsidRPr="00C25FBE">
        <w:rPr>
          <w:rFonts w:ascii="Calibri" w:hAnsi="Calibri"/>
        </w:rPr>
        <w:tab/>
        <w:t>No government agency has conditioned the issuance of an entitlement to use on the proposed acquisition.</w:t>
      </w:r>
    </w:p>
    <w:p w14:paraId="21BE7F33" w14:textId="77777777" w:rsidR="00C25FBE" w:rsidRDefault="00C25FBE" w:rsidP="00C25FBE">
      <w:pPr>
        <w:rPr>
          <w:rFonts w:ascii="Calibri" w:hAnsi="Calibri"/>
        </w:rPr>
      </w:pPr>
    </w:p>
    <w:p w14:paraId="7E210BCE" w14:textId="7E6FCAA8" w:rsidR="00C25FBE" w:rsidRPr="00C25FBE" w:rsidRDefault="00C25FBE" w:rsidP="00C25FBE">
      <w:pPr>
        <w:rPr>
          <w:rFonts w:ascii="Calibri" w:hAnsi="Calibri"/>
        </w:rPr>
      </w:pPr>
      <w:r w:rsidRPr="00C25FBE">
        <w:rPr>
          <w:rFonts w:ascii="Calibri" w:hAnsi="Calibri"/>
        </w:rPr>
        <w:t>For projects where the land proposed to be conserved under easement includes some forest lands, the letter must also indicate that the landowner agrees to the conditions outlined in Civil Code Section 815.11.</w:t>
      </w:r>
    </w:p>
    <w:p w14:paraId="5F1CAA40" w14:textId="77777777" w:rsidR="00C25FBE" w:rsidRDefault="00C25FBE" w:rsidP="00C25FBE">
      <w:pPr>
        <w:rPr>
          <w:rFonts w:ascii="Calibri" w:hAnsi="Calibri"/>
        </w:rPr>
      </w:pPr>
    </w:p>
    <w:p w14:paraId="7ED5BDD3" w14:textId="43EA9B77" w:rsidR="00AD7E26" w:rsidRDefault="00C25FBE" w:rsidP="00C25FBE">
      <w:pPr>
        <w:rPr>
          <w:rFonts w:ascii="Calibri" w:hAnsi="Calibri"/>
        </w:rPr>
      </w:pPr>
      <w:r w:rsidRPr="00C25FBE">
        <w:rPr>
          <w:rFonts w:ascii="Calibri" w:hAnsi="Calibri"/>
        </w:rPr>
        <w:t>The applicant may provide an option agreement in lieu of a letter of intent if the option agreement includes the above information.</w:t>
      </w:r>
    </w:p>
    <w:p w14:paraId="1A5B0F9B" w14:textId="77777777" w:rsidR="007B3732" w:rsidRPr="00AD7E26" w:rsidRDefault="007B3732" w:rsidP="00C25FBE">
      <w:pPr>
        <w:rPr>
          <w:rFonts w:ascii="Calibri" w:hAnsi="Calibri"/>
          <w:bCs/>
        </w:rPr>
      </w:pPr>
    </w:p>
    <w:p w14:paraId="68E04D8C" w14:textId="7AB95E38" w:rsidR="00FF1B14" w:rsidRDefault="00ED76D9" w:rsidP="00AD7E26">
      <w:pPr>
        <w:rPr>
          <w:rFonts w:ascii="Calibri" w:hAnsi="Calibri" w:cs="Arial"/>
        </w:rPr>
      </w:pPr>
      <w:r>
        <w:rPr>
          <w:rFonts w:ascii="Calibri" w:hAnsi="Calibri" w:cs="Arial"/>
        </w:rPr>
        <w:t>A</w:t>
      </w:r>
      <w:r w:rsidRPr="00AD7E26">
        <w:rPr>
          <w:rFonts w:ascii="Calibri" w:hAnsi="Calibri" w:cs="Arial"/>
        </w:rPr>
        <w:t xml:space="preserve"> </w:t>
      </w:r>
      <w:r w:rsidR="00AD7E26" w:rsidRPr="00AD7E26">
        <w:rPr>
          <w:rFonts w:ascii="Calibri" w:hAnsi="Calibri" w:cs="Arial"/>
        </w:rPr>
        <w:t xml:space="preserve">sample Letter of Intent </w:t>
      </w:r>
      <w:r>
        <w:rPr>
          <w:rFonts w:ascii="Calibri" w:hAnsi="Calibri" w:cs="Arial"/>
        </w:rPr>
        <w:t>is provided</w:t>
      </w:r>
      <w:r w:rsidRPr="00AD7E26">
        <w:rPr>
          <w:rFonts w:ascii="Calibri" w:hAnsi="Calibri" w:cs="Arial"/>
        </w:rPr>
        <w:t xml:space="preserve"> </w:t>
      </w:r>
      <w:r w:rsidR="00AD7E26" w:rsidRPr="00AD7E26">
        <w:rPr>
          <w:rFonts w:ascii="Calibri" w:hAnsi="Calibri" w:cs="Arial"/>
        </w:rPr>
        <w:t>on the next page.</w:t>
      </w:r>
    </w:p>
    <w:p w14:paraId="000BE47B" w14:textId="77777777" w:rsidR="00AD7E26" w:rsidRDefault="00AD7E26" w:rsidP="00AD7E26">
      <w:pPr>
        <w:rPr>
          <w:rFonts w:ascii="Calibri" w:hAnsi="Calibri" w:cs="Arial"/>
        </w:rPr>
      </w:pPr>
    </w:p>
    <w:p w14:paraId="6348F662" w14:textId="77777777" w:rsidR="00AD7E26" w:rsidRDefault="00AD7E26">
      <w:pPr>
        <w:spacing w:after="160" w:line="259" w:lineRule="auto"/>
        <w:rPr>
          <w:rFonts w:ascii="Calibri" w:hAnsi="Calibri" w:cs="Arial"/>
        </w:rPr>
      </w:pPr>
      <w:r>
        <w:rPr>
          <w:rFonts w:ascii="Calibri" w:hAnsi="Calibri" w:cs="Arial"/>
        </w:rPr>
        <w:br w:type="page"/>
      </w:r>
    </w:p>
    <w:p w14:paraId="0120F42F" w14:textId="417254B9" w:rsidR="00AD7E26" w:rsidRPr="00AD7E26" w:rsidRDefault="00AD7E26" w:rsidP="00AD7E26">
      <w:pPr>
        <w:rPr>
          <w:rFonts w:asciiTheme="minorHAnsi" w:hAnsiTheme="minorHAnsi"/>
        </w:rPr>
      </w:pPr>
      <w:r w:rsidRPr="00AD7E26">
        <w:rPr>
          <w:rFonts w:asciiTheme="minorHAnsi" w:hAnsiTheme="minorHAnsi"/>
        </w:rPr>
        <w:lastRenderedPageBreak/>
        <w:t xml:space="preserve">Dear </w:t>
      </w:r>
      <w:r w:rsidR="00E244B1">
        <w:rPr>
          <w:rFonts w:asciiTheme="minorHAnsi" w:hAnsiTheme="minorHAnsi"/>
        </w:rPr>
        <w:t>[</w:t>
      </w:r>
      <w:r w:rsidR="00E02567">
        <w:rPr>
          <w:rFonts w:asciiTheme="minorHAnsi" w:hAnsiTheme="minorHAnsi"/>
        </w:rPr>
        <w:t>CFC</w:t>
      </w:r>
      <w:r w:rsidRPr="00AD7E26">
        <w:rPr>
          <w:rFonts w:asciiTheme="minorHAnsi" w:hAnsiTheme="minorHAnsi"/>
        </w:rPr>
        <w:t>P</w:t>
      </w:r>
      <w:r w:rsidR="00E244B1">
        <w:rPr>
          <w:rFonts w:asciiTheme="minorHAnsi" w:hAnsiTheme="minorHAnsi"/>
        </w:rPr>
        <w:t>]</w:t>
      </w:r>
      <w:r w:rsidRPr="00AD7E26">
        <w:rPr>
          <w:rFonts w:asciiTheme="minorHAnsi" w:hAnsiTheme="minorHAnsi"/>
        </w:rPr>
        <w:t>:</w:t>
      </w:r>
    </w:p>
    <w:p w14:paraId="6844635F" w14:textId="77777777" w:rsidR="00AD7E26" w:rsidRDefault="00AD7E26" w:rsidP="00AD7E26"/>
    <w:p w14:paraId="35819ED8" w14:textId="107BD315" w:rsidR="00AD7E26" w:rsidRDefault="00AD7E26" w:rsidP="00AD7E26">
      <w:pPr>
        <w:rPr>
          <w:rFonts w:ascii="Calibri" w:hAnsi="Calibri"/>
        </w:rPr>
      </w:pPr>
      <w:r>
        <w:rPr>
          <w:rFonts w:ascii="Calibri" w:hAnsi="Calibri"/>
        </w:rPr>
        <w:t xml:space="preserve">This Letter of Intent </w:t>
      </w:r>
      <w:r w:rsidR="00F61958">
        <w:rPr>
          <w:rFonts w:ascii="Calibri" w:hAnsi="Calibri"/>
        </w:rPr>
        <w:t>applies to</w:t>
      </w:r>
      <w:r>
        <w:rPr>
          <w:rFonts w:ascii="Calibri" w:hAnsi="Calibri"/>
        </w:rPr>
        <w:t xml:space="preserve"> the </w:t>
      </w:r>
      <w:r w:rsidR="00F61958">
        <w:rPr>
          <w:rFonts w:ascii="Calibri" w:hAnsi="Calibri"/>
        </w:rPr>
        <w:t xml:space="preserve">proposed </w:t>
      </w:r>
      <w:r>
        <w:rPr>
          <w:rFonts w:ascii="Calibri" w:hAnsi="Calibri"/>
        </w:rPr>
        <w:t>purchase of an agricultural conservation easement (Ease</w:t>
      </w:r>
      <w:r w:rsidR="002D68CF">
        <w:rPr>
          <w:rFonts w:ascii="Calibri" w:hAnsi="Calibri"/>
        </w:rPr>
        <w:t>ment) on property located in _____</w:t>
      </w:r>
      <w:r>
        <w:rPr>
          <w:rFonts w:ascii="Calibri" w:hAnsi="Calibri"/>
        </w:rPr>
        <w:t xml:space="preserve"> County, as described below.  The </w:t>
      </w:r>
      <w:r w:rsidR="00F61958">
        <w:rPr>
          <w:rFonts w:ascii="Calibri" w:hAnsi="Calibri"/>
          <w:i/>
        </w:rPr>
        <w:t>[applicant]</w:t>
      </w:r>
      <w:r>
        <w:rPr>
          <w:rFonts w:ascii="Calibri" w:hAnsi="Calibri"/>
        </w:rPr>
        <w:t xml:space="preserve"> </w:t>
      </w:r>
      <w:r w:rsidR="00F61958">
        <w:rPr>
          <w:rFonts w:ascii="Calibri" w:hAnsi="Calibri"/>
        </w:rPr>
        <w:t xml:space="preserve">(“Land Trust”) </w:t>
      </w:r>
      <w:r>
        <w:rPr>
          <w:rFonts w:ascii="Calibri" w:hAnsi="Calibri"/>
        </w:rPr>
        <w:t xml:space="preserve">and </w:t>
      </w:r>
      <w:r w:rsidR="00F61958">
        <w:rPr>
          <w:rFonts w:ascii="Calibri" w:hAnsi="Calibri"/>
          <w:i/>
        </w:rPr>
        <w:t xml:space="preserve">[landowner] </w:t>
      </w:r>
      <w:r w:rsidR="00F61958">
        <w:rPr>
          <w:rFonts w:ascii="Calibri" w:hAnsi="Calibri"/>
        </w:rPr>
        <w:t xml:space="preserve">(“Landowner”) </w:t>
      </w:r>
      <w:r>
        <w:rPr>
          <w:rFonts w:ascii="Calibri" w:hAnsi="Calibri"/>
        </w:rPr>
        <w:t xml:space="preserve">have agreed that the </w:t>
      </w:r>
      <w:r w:rsidR="00F61958">
        <w:rPr>
          <w:rFonts w:ascii="Calibri" w:hAnsi="Calibri"/>
        </w:rPr>
        <w:t xml:space="preserve">proposed </w:t>
      </w:r>
      <w:r>
        <w:rPr>
          <w:rFonts w:ascii="Calibri" w:hAnsi="Calibri"/>
        </w:rPr>
        <w:t>transaction be based on the following preliminary terms and conditions:</w:t>
      </w:r>
    </w:p>
    <w:p w14:paraId="48B78ECC" w14:textId="77777777" w:rsidR="00AD7E26" w:rsidRPr="00E77FA4" w:rsidRDefault="00AD7E26" w:rsidP="00AD7E26">
      <w:pPr>
        <w:ind w:firstLine="720"/>
        <w:rPr>
          <w:rFonts w:ascii="Calibri" w:hAnsi="Calibri"/>
        </w:rPr>
      </w:pPr>
    </w:p>
    <w:p w14:paraId="7AE18C88" w14:textId="6AD25C89" w:rsidR="00AD7E26" w:rsidRPr="00DB3FC3" w:rsidRDefault="00AD7E26" w:rsidP="00DB3FC3">
      <w:pPr>
        <w:numPr>
          <w:ilvl w:val="0"/>
          <w:numId w:val="1"/>
        </w:numPr>
        <w:spacing w:after="120"/>
        <w:rPr>
          <w:rFonts w:ascii="Calibri" w:hAnsi="Calibri"/>
        </w:rPr>
      </w:pPr>
      <w:r w:rsidRPr="00E77FA4">
        <w:rPr>
          <w:rFonts w:ascii="Calibri" w:hAnsi="Calibri"/>
        </w:rPr>
        <w:t xml:space="preserve">The </w:t>
      </w:r>
      <w:r>
        <w:rPr>
          <w:rFonts w:ascii="Calibri" w:hAnsi="Calibri"/>
        </w:rPr>
        <w:t>p</w:t>
      </w:r>
      <w:r w:rsidRPr="00E77FA4">
        <w:rPr>
          <w:rFonts w:ascii="Calibri" w:hAnsi="Calibri"/>
        </w:rPr>
        <w:t xml:space="preserve">roperty </w:t>
      </w:r>
      <w:r>
        <w:rPr>
          <w:rFonts w:ascii="Calibri" w:hAnsi="Calibri"/>
        </w:rPr>
        <w:t xml:space="preserve">contains approximately X acres and </w:t>
      </w:r>
      <w:r w:rsidRPr="00E77FA4">
        <w:rPr>
          <w:rFonts w:ascii="Calibri" w:hAnsi="Calibri"/>
        </w:rPr>
        <w:t xml:space="preserve">consists of the following </w:t>
      </w:r>
      <w:r>
        <w:rPr>
          <w:rFonts w:ascii="Calibri" w:hAnsi="Calibri"/>
        </w:rPr>
        <w:t xml:space="preserve">assessor’s </w:t>
      </w:r>
      <w:r w:rsidRPr="00E77FA4">
        <w:rPr>
          <w:rFonts w:ascii="Calibri" w:hAnsi="Calibri"/>
        </w:rPr>
        <w:t>parcels</w:t>
      </w:r>
      <w:r>
        <w:rPr>
          <w:rFonts w:ascii="Calibri" w:hAnsi="Calibri"/>
        </w:rPr>
        <w:t xml:space="preserve"> (APNs):</w:t>
      </w:r>
      <w:r w:rsidRPr="00E77FA4">
        <w:rPr>
          <w:rFonts w:ascii="Calibri" w:hAnsi="Calibri"/>
        </w:rPr>
        <w:t xml:space="preserve"> </w:t>
      </w:r>
      <w:proofErr w:type="spellStart"/>
      <w:r w:rsidRPr="00E77FA4">
        <w:rPr>
          <w:rFonts w:ascii="Calibri" w:hAnsi="Calibri"/>
        </w:rPr>
        <w:t>yyy-yy-yyy</w:t>
      </w:r>
      <w:proofErr w:type="spellEnd"/>
      <w:r w:rsidRPr="00E77FA4">
        <w:rPr>
          <w:rFonts w:ascii="Calibri" w:hAnsi="Calibri"/>
        </w:rPr>
        <w:t xml:space="preserve"> and </w:t>
      </w:r>
      <w:proofErr w:type="spellStart"/>
      <w:r w:rsidRPr="00E77FA4">
        <w:rPr>
          <w:rFonts w:ascii="Calibri" w:hAnsi="Calibri"/>
        </w:rPr>
        <w:t>yyy-yy-zzz</w:t>
      </w:r>
      <w:proofErr w:type="spellEnd"/>
      <w:r>
        <w:rPr>
          <w:rFonts w:ascii="Calibri" w:hAnsi="Calibri"/>
        </w:rPr>
        <w:t xml:space="preserve"> (“Property”)</w:t>
      </w:r>
      <w:r w:rsidRPr="00E77FA4">
        <w:rPr>
          <w:rFonts w:ascii="Calibri" w:hAnsi="Calibri"/>
        </w:rPr>
        <w:t xml:space="preserve">.  </w:t>
      </w:r>
      <w:r>
        <w:rPr>
          <w:rFonts w:ascii="Calibri" w:hAnsi="Calibri"/>
        </w:rPr>
        <w:t>Landowner represent</w:t>
      </w:r>
      <w:r w:rsidR="00F61958">
        <w:rPr>
          <w:rFonts w:ascii="Calibri" w:hAnsi="Calibri"/>
        </w:rPr>
        <w:t>s</w:t>
      </w:r>
      <w:r>
        <w:rPr>
          <w:rFonts w:ascii="Calibri" w:hAnsi="Calibri"/>
        </w:rPr>
        <w:t xml:space="preserve"> that they are the sole owners of the Property and are fully authorized to sell and convey an Easement on the Property to Land Trust without the approval of any other party, agency, or court.  </w:t>
      </w:r>
    </w:p>
    <w:p w14:paraId="39D9312C" w14:textId="75C43935" w:rsidR="00AD7E26" w:rsidRDefault="00F61958" w:rsidP="00DB3FC3">
      <w:pPr>
        <w:numPr>
          <w:ilvl w:val="0"/>
          <w:numId w:val="1"/>
        </w:numPr>
        <w:tabs>
          <w:tab w:val="left" w:pos="900"/>
        </w:tabs>
        <w:spacing w:after="120"/>
        <w:rPr>
          <w:rFonts w:ascii="Calibri" w:hAnsi="Calibri"/>
        </w:rPr>
      </w:pPr>
      <w:r>
        <w:rPr>
          <w:rFonts w:ascii="Calibri" w:hAnsi="Calibri"/>
        </w:rPr>
        <w:t>L</w:t>
      </w:r>
      <w:r w:rsidR="00AD7E26">
        <w:rPr>
          <w:rFonts w:ascii="Calibri" w:hAnsi="Calibri"/>
        </w:rPr>
        <w:t xml:space="preserve">andowner’s pursuit of the sale of an agricultural conservation </w:t>
      </w:r>
      <w:r>
        <w:rPr>
          <w:rFonts w:ascii="Calibri" w:hAnsi="Calibri"/>
        </w:rPr>
        <w:t xml:space="preserve">easement </w:t>
      </w:r>
      <w:r w:rsidR="00AD7E26">
        <w:rPr>
          <w:rFonts w:ascii="Calibri" w:hAnsi="Calibri"/>
        </w:rPr>
        <w:t>over the</w:t>
      </w:r>
      <w:r w:rsidR="001E51AE">
        <w:rPr>
          <w:rFonts w:ascii="Calibri" w:hAnsi="Calibri"/>
        </w:rPr>
        <w:t xml:space="preserve"> </w:t>
      </w:r>
      <w:r w:rsidR="00AE00A9">
        <w:rPr>
          <w:rFonts w:ascii="Calibri" w:hAnsi="Calibri"/>
        </w:rPr>
        <w:t>P</w:t>
      </w:r>
      <w:r w:rsidR="00AD7E26">
        <w:rPr>
          <w:rFonts w:ascii="Calibri" w:hAnsi="Calibri"/>
        </w:rPr>
        <w:t>roperty is voluntary.</w:t>
      </w:r>
    </w:p>
    <w:p w14:paraId="25A04E61" w14:textId="562B12F0" w:rsidR="00AD7E26" w:rsidRDefault="00D316A8" w:rsidP="00DB3FC3">
      <w:pPr>
        <w:numPr>
          <w:ilvl w:val="0"/>
          <w:numId w:val="1"/>
        </w:numPr>
        <w:tabs>
          <w:tab w:val="left" w:pos="900"/>
        </w:tabs>
        <w:spacing w:after="120"/>
        <w:rPr>
          <w:rFonts w:ascii="Calibri" w:hAnsi="Calibri"/>
        </w:rPr>
      </w:pPr>
      <w:r>
        <w:rPr>
          <w:rFonts w:ascii="Calibri" w:hAnsi="Calibri"/>
        </w:rPr>
        <w:t xml:space="preserve">The use of the </w:t>
      </w:r>
      <w:r w:rsidR="003772F4">
        <w:rPr>
          <w:rFonts w:ascii="Calibri" w:hAnsi="Calibri"/>
        </w:rPr>
        <w:t>P</w:t>
      </w:r>
      <w:r>
        <w:rPr>
          <w:rFonts w:ascii="Calibri" w:hAnsi="Calibri"/>
        </w:rPr>
        <w:t xml:space="preserve">roperty will be restricted to agricultural and compatible conservation uses in perpetuity. </w:t>
      </w:r>
    </w:p>
    <w:p w14:paraId="6CEA7DFB" w14:textId="23F97031" w:rsidR="00DB3FC3" w:rsidRDefault="00DB3FC3" w:rsidP="00DB3FC3">
      <w:pPr>
        <w:numPr>
          <w:ilvl w:val="0"/>
          <w:numId w:val="1"/>
        </w:numPr>
        <w:tabs>
          <w:tab w:val="left" w:pos="900"/>
        </w:tabs>
        <w:spacing w:after="120"/>
        <w:rPr>
          <w:rFonts w:ascii="Calibri" w:hAnsi="Calibri"/>
        </w:rPr>
      </w:pPr>
      <w:r w:rsidRPr="00C25FBE">
        <w:rPr>
          <w:rFonts w:ascii="Calibri" w:hAnsi="Calibri"/>
        </w:rPr>
        <w:t xml:space="preserve">The </w:t>
      </w:r>
      <w:r>
        <w:rPr>
          <w:rFonts w:ascii="Calibri" w:hAnsi="Calibri"/>
        </w:rPr>
        <w:t>L</w:t>
      </w:r>
      <w:r w:rsidRPr="00C25FBE">
        <w:rPr>
          <w:rFonts w:ascii="Calibri" w:hAnsi="Calibri"/>
        </w:rPr>
        <w:t xml:space="preserve">andowner </w:t>
      </w:r>
      <w:r>
        <w:rPr>
          <w:rFonts w:ascii="Calibri" w:hAnsi="Calibri"/>
        </w:rPr>
        <w:t>and Land Trust have discussed the</w:t>
      </w:r>
      <w:r w:rsidRPr="00C25FBE">
        <w:rPr>
          <w:rFonts w:ascii="Calibri" w:hAnsi="Calibri"/>
        </w:rPr>
        <w:t xml:space="preserve"> estimated acquisition value provided to </w:t>
      </w:r>
      <w:r w:rsidR="00E02567">
        <w:rPr>
          <w:rFonts w:ascii="Calibri" w:hAnsi="Calibri"/>
        </w:rPr>
        <w:t>CFCP</w:t>
      </w:r>
      <w:r w:rsidRPr="00C25FBE">
        <w:rPr>
          <w:rFonts w:ascii="Calibri" w:hAnsi="Calibri"/>
        </w:rPr>
        <w:t xml:space="preserve"> as the basis for th</w:t>
      </w:r>
      <w:r>
        <w:rPr>
          <w:rFonts w:ascii="Calibri" w:hAnsi="Calibri"/>
        </w:rPr>
        <w:t xml:space="preserve">e </w:t>
      </w:r>
      <w:r w:rsidR="00E02567">
        <w:rPr>
          <w:rFonts w:ascii="Calibri" w:hAnsi="Calibri"/>
        </w:rPr>
        <w:t>CFCP</w:t>
      </w:r>
      <w:r w:rsidRPr="00C25FBE">
        <w:rPr>
          <w:rFonts w:ascii="Calibri" w:hAnsi="Calibri"/>
        </w:rPr>
        <w:t xml:space="preserve"> funding request</w:t>
      </w:r>
      <w:r>
        <w:rPr>
          <w:rFonts w:ascii="Calibri" w:hAnsi="Calibri"/>
        </w:rPr>
        <w:t>,</w:t>
      </w:r>
      <w:r w:rsidRPr="00C25FBE">
        <w:rPr>
          <w:rFonts w:ascii="Calibri" w:hAnsi="Calibri"/>
        </w:rPr>
        <w:t xml:space="preserve"> and </w:t>
      </w:r>
      <w:r>
        <w:rPr>
          <w:rFonts w:ascii="Calibri" w:hAnsi="Calibri"/>
        </w:rPr>
        <w:t xml:space="preserve">the landowner </w:t>
      </w:r>
      <w:r w:rsidRPr="00C25FBE">
        <w:rPr>
          <w:rFonts w:ascii="Calibri" w:hAnsi="Calibri"/>
        </w:rPr>
        <w:t xml:space="preserve">understands that the final easement value used to establish </w:t>
      </w:r>
      <w:r w:rsidR="00E02567">
        <w:rPr>
          <w:rFonts w:ascii="Calibri" w:hAnsi="Calibri"/>
        </w:rPr>
        <w:t>CFCP</w:t>
      </w:r>
      <w:r w:rsidRPr="00C25FBE">
        <w:rPr>
          <w:rFonts w:ascii="Calibri" w:hAnsi="Calibri"/>
        </w:rPr>
        <w:t>’s contribution to the purchase price of the easement may change upon completion of a full appraisal of the property</w:t>
      </w:r>
      <w:r>
        <w:rPr>
          <w:rFonts w:ascii="Calibri" w:hAnsi="Calibri"/>
        </w:rPr>
        <w:t>.</w:t>
      </w:r>
    </w:p>
    <w:p w14:paraId="1AFA0802" w14:textId="1DD419B2" w:rsidR="00AD7E26" w:rsidRDefault="00AD7E26" w:rsidP="00DB3FC3">
      <w:pPr>
        <w:numPr>
          <w:ilvl w:val="0"/>
          <w:numId w:val="1"/>
        </w:numPr>
        <w:tabs>
          <w:tab w:val="left" w:pos="900"/>
        </w:tabs>
        <w:spacing w:after="120"/>
        <w:rPr>
          <w:rFonts w:ascii="Calibri" w:hAnsi="Calibri"/>
        </w:rPr>
      </w:pPr>
      <w:r>
        <w:rPr>
          <w:rFonts w:ascii="Calibri" w:hAnsi="Calibri"/>
        </w:rPr>
        <w:t xml:space="preserve">No government agency has conditioned the issuance of an entitlement to use on </w:t>
      </w:r>
      <w:r w:rsidR="00F61958">
        <w:rPr>
          <w:rFonts w:ascii="Calibri" w:hAnsi="Calibri"/>
        </w:rPr>
        <w:t>L</w:t>
      </w:r>
      <w:r>
        <w:rPr>
          <w:rFonts w:ascii="Calibri" w:hAnsi="Calibri"/>
        </w:rPr>
        <w:t>andowner’s granting of the Easement.</w:t>
      </w:r>
    </w:p>
    <w:p w14:paraId="18EA7FCE" w14:textId="204F0629" w:rsidR="00A75531" w:rsidRDefault="00F246C9" w:rsidP="00DB3FC3">
      <w:pPr>
        <w:numPr>
          <w:ilvl w:val="0"/>
          <w:numId w:val="1"/>
        </w:numPr>
        <w:tabs>
          <w:tab w:val="left" w:pos="900"/>
        </w:tabs>
        <w:spacing w:after="120"/>
        <w:rPr>
          <w:rFonts w:ascii="Calibri" w:hAnsi="Calibri"/>
        </w:rPr>
      </w:pPr>
      <w:r>
        <w:rPr>
          <w:rFonts w:ascii="Calibri" w:hAnsi="Calibri"/>
        </w:rPr>
        <w:t>The Easement will designate</w:t>
      </w:r>
      <w:r w:rsidR="00AD7E26">
        <w:rPr>
          <w:rFonts w:ascii="Calibri" w:hAnsi="Calibri"/>
        </w:rPr>
        <w:t xml:space="preserve"> &lt;?&gt; building envelope(s) in which all residential uses must be located.  The Easement will allow &lt;?&gt; future </w:t>
      </w:r>
      <w:proofErr w:type="gramStart"/>
      <w:r w:rsidR="00AD7E26">
        <w:rPr>
          <w:rFonts w:ascii="Calibri" w:hAnsi="Calibri"/>
        </w:rPr>
        <w:t>single family</w:t>
      </w:r>
      <w:proofErr w:type="gramEnd"/>
      <w:r w:rsidR="00AD7E26">
        <w:rPr>
          <w:rFonts w:ascii="Calibri" w:hAnsi="Calibri"/>
        </w:rPr>
        <w:t xml:space="preserve"> residence</w:t>
      </w:r>
      <w:r w:rsidR="00F61958">
        <w:rPr>
          <w:rFonts w:ascii="Calibri" w:hAnsi="Calibri"/>
        </w:rPr>
        <w:t>(s)</w:t>
      </w:r>
      <w:r w:rsidR="00AD7E26">
        <w:rPr>
          <w:rFonts w:ascii="Calibri" w:hAnsi="Calibri"/>
        </w:rPr>
        <w:t xml:space="preserve"> </w:t>
      </w:r>
      <w:r w:rsidR="00107487">
        <w:rPr>
          <w:rFonts w:ascii="Calibri" w:hAnsi="Calibri"/>
        </w:rPr>
        <w:t>with a maximum living area that is consistent with grantee’s policies, local building codes, and the surrounding neighborhood</w:t>
      </w:r>
      <w:r w:rsidR="00F61958">
        <w:rPr>
          <w:rFonts w:ascii="Calibri" w:hAnsi="Calibri"/>
        </w:rPr>
        <w:t>.</w:t>
      </w:r>
      <w:r w:rsidR="00AD7E26">
        <w:rPr>
          <w:rFonts w:ascii="Calibri" w:hAnsi="Calibri"/>
        </w:rPr>
        <w:t xml:space="preserve"> </w:t>
      </w:r>
    </w:p>
    <w:p w14:paraId="2E10E823" w14:textId="20DB7924" w:rsidR="00ED76D9" w:rsidRDefault="00ED76D9" w:rsidP="00DB3FC3">
      <w:pPr>
        <w:numPr>
          <w:ilvl w:val="0"/>
          <w:numId w:val="1"/>
        </w:numPr>
        <w:tabs>
          <w:tab w:val="left" w:pos="900"/>
        </w:tabs>
        <w:spacing w:after="120"/>
        <w:rPr>
          <w:rFonts w:ascii="Calibri" w:hAnsi="Calibri"/>
          <w:i/>
        </w:rPr>
      </w:pPr>
      <w:r w:rsidRPr="00ED76D9">
        <w:rPr>
          <w:rFonts w:ascii="Calibri" w:hAnsi="Calibri"/>
        </w:rPr>
        <w:t>[</w:t>
      </w:r>
      <w:r w:rsidRPr="00ED76D9">
        <w:rPr>
          <w:rFonts w:ascii="Calibri" w:hAnsi="Calibri"/>
          <w:i/>
        </w:rPr>
        <w:t>For properties that include forest lands only</w:t>
      </w:r>
      <w:r>
        <w:rPr>
          <w:rFonts w:ascii="Calibri" w:hAnsi="Calibri"/>
          <w:i/>
        </w:rPr>
        <w:t>, include the following</w:t>
      </w:r>
      <w:r w:rsidRPr="00ED76D9">
        <w:rPr>
          <w:rFonts w:ascii="Calibri" w:hAnsi="Calibri"/>
          <w:i/>
        </w:rPr>
        <w:t>:</w:t>
      </w:r>
      <w:r>
        <w:rPr>
          <w:rFonts w:ascii="Calibri" w:hAnsi="Calibri"/>
          <w:i/>
        </w:rPr>
        <w:t xml:space="preserve"> </w:t>
      </w:r>
      <w:r>
        <w:rPr>
          <w:rFonts w:ascii="Calibri" w:hAnsi="Calibri"/>
        </w:rPr>
        <w:t>Landowner agrees to the conditions outlined in Civil Code Section 815.11.]</w:t>
      </w:r>
      <w:r w:rsidRPr="00ED76D9">
        <w:rPr>
          <w:rFonts w:ascii="Calibri" w:hAnsi="Calibri"/>
          <w:i/>
        </w:rPr>
        <w:t xml:space="preserve"> </w:t>
      </w:r>
    </w:p>
    <w:p w14:paraId="1EC328C1" w14:textId="1C4778E1" w:rsidR="00AE00A9" w:rsidRPr="00ED76D9" w:rsidRDefault="00AE00A9" w:rsidP="00DB3FC3">
      <w:pPr>
        <w:numPr>
          <w:ilvl w:val="0"/>
          <w:numId w:val="1"/>
        </w:numPr>
        <w:tabs>
          <w:tab w:val="left" w:pos="900"/>
        </w:tabs>
        <w:spacing w:after="120"/>
        <w:rPr>
          <w:rFonts w:ascii="Calibri" w:hAnsi="Calibri"/>
          <w:i/>
        </w:rPr>
      </w:pPr>
      <w:r>
        <w:rPr>
          <w:rFonts w:ascii="Calibri" w:hAnsi="Calibri"/>
          <w:i/>
        </w:rPr>
        <w:t xml:space="preserve">[For local government applicants only, include the following:  </w:t>
      </w:r>
      <w:r w:rsidRPr="001E51AE">
        <w:rPr>
          <w:rFonts w:ascii="Calibri" w:hAnsi="Calibri"/>
        </w:rPr>
        <w:t xml:space="preserve">The local government applicant has not acquired, nor proposes to acquire, the agricultural conservation easement </w:t>
      </w:r>
      <w:proofErr w:type="gramStart"/>
      <w:r w:rsidRPr="001E51AE">
        <w:rPr>
          <w:rFonts w:ascii="Calibri" w:hAnsi="Calibri"/>
        </w:rPr>
        <w:t>through the use of</w:t>
      </w:r>
      <w:proofErr w:type="gramEnd"/>
      <w:r w:rsidRPr="001E51AE">
        <w:rPr>
          <w:rFonts w:ascii="Calibri" w:hAnsi="Calibri"/>
        </w:rPr>
        <w:t xml:space="preserve"> eminent domain, unless requested by the owner of the land</w:t>
      </w:r>
      <w:r>
        <w:rPr>
          <w:rFonts w:ascii="Calibri" w:hAnsi="Calibri"/>
          <w:i/>
        </w:rPr>
        <w:t>]</w:t>
      </w:r>
    </w:p>
    <w:p w14:paraId="5598AD3C" w14:textId="09AA3B95" w:rsidR="00AD7E26" w:rsidRPr="00DB3FC3" w:rsidRDefault="00AD7E26" w:rsidP="00DB3FC3">
      <w:pPr>
        <w:numPr>
          <w:ilvl w:val="0"/>
          <w:numId w:val="1"/>
        </w:numPr>
        <w:spacing w:after="120"/>
        <w:rPr>
          <w:rFonts w:ascii="Calibri" w:hAnsi="Calibri"/>
        </w:rPr>
      </w:pPr>
      <w:r w:rsidRPr="002454E0">
        <w:rPr>
          <w:rFonts w:ascii="Calibri" w:hAnsi="Calibri"/>
        </w:rPr>
        <w:t>Land Trust</w:t>
      </w:r>
      <w:r w:rsidRPr="00962F32">
        <w:rPr>
          <w:rFonts w:ascii="Calibri" w:hAnsi="Calibri"/>
        </w:rPr>
        <w:t xml:space="preserve"> </w:t>
      </w:r>
      <w:r w:rsidRPr="00E77FA4">
        <w:rPr>
          <w:rFonts w:ascii="Calibri" w:hAnsi="Calibri"/>
        </w:rPr>
        <w:t xml:space="preserve">and </w:t>
      </w:r>
      <w:r w:rsidR="00F61958">
        <w:rPr>
          <w:rFonts w:ascii="Calibri" w:hAnsi="Calibri"/>
        </w:rPr>
        <w:t>L</w:t>
      </w:r>
      <w:r w:rsidRPr="00E77FA4">
        <w:rPr>
          <w:rFonts w:ascii="Calibri" w:hAnsi="Calibri"/>
        </w:rPr>
        <w:t>andowner agree that this L</w:t>
      </w:r>
      <w:r>
        <w:rPr>
          <w:rFonts w:ascii="Calibri" w:hAnsi="Calibri"/>
        </w:rPr>
        <w:t>etter of Intent</w:t>
      </w:r>
      <w:r w:rsidRPr="00E77FA4">
        <w:rPr>
          <w:rFonts w:ascii="Calibri" w:hAnsi="Calibri"/>
        </w:rPr>
        <w:t xml:space="preserve"> is not contractually binding on the parties and is only an expression of the intent of the parties to pursue a</w:t>
      </w:r>
      <w:r>
        <w:rPr>
          <w:rFonts w:ascii="Calibri" w:hAnsi="Calibri"/>
        </w:rPr>
        <w:t>n agricultural</w:t>
      </w:r>
      <w:r w:rsidRPr="00E77FA4">
        <w:rPr>
          <w:rFonts w:ascii="Calibri" w:hAnsi="Calibri"/>
        </w:rPr>
        <w:t xml:space="preserve"> conservation easement transaction. This L</w:t>
      </w:r>
      <w:r>
        <w:rPr>
          <w:rFonts w:ascii="Calibri" w:hAnsi="Calibri"/>
        </w:rPr>
        <w:t>etter of Intent</w:t>
      </w:r>
      <w:r w:rsidRPr="00E77FA4">
        <w:rPr>
          <w:rFonts w:ascii="Calibri" w:hAnsi="Calibri"/>
        </w:rPr>
        <w:t xml:space="preserve"> does not obligate either party to proceed to the completion of </w:t>
      </w:r>
      <w:r>
        <w:rPr>
          <w:rFonts w:ascii="Calibri" w:hAnsi="Calibri"/>
        </w:rPr>
        <w:t>the transaction</w:t>
      </w:r>
      <w:r w:rsidRPr="00E77FA4">
        <w:rPr>
          <w:rFonts w:ascii="Calibri" w:hAnsi="Calibri"/>
        </w:rPr>
        <w:t>.</w:t>
      </w:r>
    </w:p>
    <w:p w14:paraId="078602AD" w14:textId="77777777" w:rsidR="001E51AE" w:rsidRDefault="001E51AE" w:rsidP="00AD7E26"/>
    <w:p w14:paraId="6C39AF30" w14:textId="3B216A95" w:rsidR="00AD7E26" w:rsidRPr="00E02567" w:rsidRDefault="00786DFC" w:rsidP="001E51AE">
      <w:pPr>
        <w:ind w:left="720"/>
        <w:rPr>
          <w:rFonts w:asciiTheme="minorHAnsi" w:hAnsiTheme="minorHAnsi" w:cstheme="minorHAnsi"/>
        </w:rPr>
      </w:pPr>
      <w:r w:rsidRPr="00E02567">
        <w:rPr>
          <w:rFonts w:asciiTheme="minorHAnsi" w:hAnsiTheme="minorHAnsi" w:cstheme="minorHAnsi"/>
        </w:rPr>
        <w:t>Land Trust</w:t>
      </w:r>
      <w:r w:rsidRPr="00E02567">
        <w:rPr>
          <w:rFonts w:asciiTheme="minorHAnsi" w:hAnsiTheme="minorHAnsi" w:cstheme="minorHAnsi"/>
        </w:rPr>
        <w:tab/>
      </w:r>
      <w:r w:rsidRPr="00E02567">
        <w:rPr>
          <w:rFonts w:asciiTheme="minorHAnsi" w:hAnsiTheme="minorHAnsi" w:cstheme="minorHAnsi"/>
        </w:rPr>
        <w:tab/>
      </w:r>
      <w:r w:rsidRPr="00E02567">
        <w:rPr>
          <w:rFonts w:asciiTheme="minorHAnsi" w:hAnsiTheme="minorHAnsi" w:cstheme="minorHAnsi"/>
        </w:rPr>
        <w:tab/>
      </w:r>
      <w:r w:rsidR="00F61958" w:rsidRPr="00E02567">
        <w:rPr>
          <w:rFonts w:asciiTheme="minorHAnsi" w:hAnsiTheme="minorHAnsi" w:cstheme="minorHAnsi"/>
        </w:rPr>
        <w:tab/>
      </w:r>
      <w:r w:rsidR="00F61958" w:rsidRPr="00E02567">
        <w:rPr>
          <w:rFonts w:asciiTheme="minorHAnsi" w:hAnsiTheme="minorHAnsi" w:cstheme="minorHAnsi"/>
        </w:rPr>
        <w:tab/>
      </w:r>
      <w:r w:rsidR="001E51AE" w:rsidRPr="00E02567">
        <w:rPr>
          <w:rFonts w:asciiTheme="minorHAnsi" w:hAnsiTheme="minorHAnsi" w:cstheme="minorHAnsi"/>
        </w:rPr>
        <w:tab/>
      </w:r>
      <w:r w:rsidRPr="00E02567">
        <w:rPr>
          <w:rFonts w:asciiTheme="minorHAnsi" w:hAnsiTheme="minorHAnsi" w:cstheme="minorHAnsi"/>
        </w:rPr>
        <w:t>Landowner</w:t>
      </w:r>
    </w:p>
    <w:p w14:paraId="7D94027C" w14:textId="4EB07BB2" w:rsidR="00786DFC" w:rsidRPr="00E02567" w:rsidRDefault="00786DFC" w:rsidP="00AD7E26">
      <w:pPr>
        <w:rPr>
          <w:rFonts w:asciiTheme="minorHAnsi" w:hAnsiTheme="minorHAnsi" w:cstheme="minorHAnsi"/>
        </w:rPr>
      </w:pPr>
      <w:r w:rsidRPr="00E02567">
        <w:rPr>
          <w:rFonts w:asciiTheme="minorHAnsi" w:hAnsiTheme="minorHAnsi" w:cstheme="minorHAnsi"/>
        </w:rPr>
        <w:tab/>
      </w:r>
    </w:p>
    <w:p w14:paraId="639DB723" w14:textId="5F508150" w:rsidR="00612843" w:rsidRPr="00E02567" w:rsidRDefault="00786DFC" w:rsidP="001E51AE">
      <w:pPr>
        <w:ind w:firstLine="720"/>
        <w:rPr>
          <w:rFonts w:asciiTheme="minorHAnsi" w:hAnsiTheme="minorHAnsi" w:cstheme="minorHAnsi"/>
        </w:rPr>
      </w:pPr>
      <w:r w:rsidRPr="00E02567">
        <w:rPr>
          <w:rFonts w:asciiTheme="minorHAnsi" w:hAnsiTheme="minorHAnsi" w:cstheme="minorHAnsi"/>
        </w:rPr>
        <w:t>______________</w:t>
      </w:r>
      <w:r w:rsidR="00F61958" w:rsidRPr="00E02567">
        <w:rPr>
          <w:rFonts w:asciiTheme="minorHAnsi" w:hAnsiTheme="minorHAnsi" w:cstheme="minorHAnsi"/>
        </w:rPr>
        <w:t>_________</w:t>
      </w:r>
      <w:r w:rsidRPr="00E02567">
        <w:rPr>
          <w:rFonts w:asciiTheme="minorHAnsi" w:hAnsiTheme="minorHAnsi" w:cstheme="minorHAnsi"/>
        </w:rPr>
        <w:tab/>
      </w:r>
      <w:r w:rsidRPr="00E02567">
        <w:rPr>
          <w:rFonts w:asciiTheme="minorHAnsi" w:hAnsiTheme="minorHAnsi" w:cstheme="minorHAnsi"/>
        </w:rPr>
        <w:tab/>
      </w:r>
      <w:r w:rsidRPr="00E02567">
        <w:rPr>
          <w:rFonts w:asciiTheme="minorHAnsi" w:hAnsiTheme="minorHAnsi" w:cstheme="minorHAnsi"/>
        </w:rPr>
        <w:tab/>
      </w:r>
      <w:r w:rsidR="001E51AE" w:rsidRPr="00E02567">
        <w:rPr>
          <w:rFonts w:asciiTheme="minorHAnsi" w:hAnsiTheme="minorHAnsi" w:cstheme="minorHAnsi"/>
        </w:rPr>
        <w:tab/>
      </w:r>
      <w:r w:rsidRPr="00E02567">
        <w:rPr>
          <w:rFonts w:asciiTheme="minorHAnsi" w:hAnsiTheme="minorHAnsi" w:cstheme="minorHAnsi"/>
        </w:rPr>
        <w:t>____________________</w:t>
      </w:r>
      <w:r w:rsidR="00F61958" w:rsidRPr="00E02567">
        <w:rPr>
          <w:rFonts w:asciiTheme="minorHAnsi" w:hAnsiTheme="minorHAnsi" w:cstheme="minorHAnsi"/>
        </w:rPr>
        <w:t>_____</w:t>
      </w:r>
    </w:p>
    <w:sectPr w:rsidR="00612843" w:rsidRPr="00E02567" w:rsidSect="001E51AE">
      <w:pgSz w:w="12240" w:h="15840"/>
      <w:pgMar w:top="108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0AB43CF" w14:textId="77777777" w:rsidR="004676B6" w:rsidRDefault="004676B6" w:rsidP="00F246C9">
      <w:r>
        <w:separator/>
      </w:r>
    </w:p>
  </w:endnote>
  <w:endnote w:type="continuationSeparator" w:id="0">
    <w:p w14:paraId="6CD0FFCD" w14:textId="77777777" w:rsidR="004676B6" w:rsidRDefault="004676B6" w:rsidP="00F246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386A58" w14:textId="77777777" w:rsidR="004676B6" w:rsidRDefault="004676B6" w:rsidP="00F246C9">
      <w:r>
        <w:separator/>
      </w:r>
    </w:p>
  </w:footnote>
  <w:footnote w:type="continuationSeparator" w:id="0">
    <w:p w14:paraId="74AF486B" w14:textId="77777777" w:rsidR="004676B6" w:rsidRDefault="004676B6" w:rsidP="00F246C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A5866BF"/>
    <w:multiLevelType w:val="multilevel"/>
    <w:tmpl w:val="7180D088"/>
    <w:lvl w:ilvl="0">
      <w:start w:val="1"/>
      <w:numFmt w:val="decimal"/>
      <w:lvlText w:val="%1."/>
      <w:lvlJc w:val="left"/>
      <w:pPr>
        <w:tabs>
          <w:tab w:val="num" w:pos="720"/>
        </w:tabs>
        <w:ind w:left="720" w:hanging="360"/>
      </w:pPr>
      <w:rPr>
        <w:rFonts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666B6186"/>
    <w:multiLevelType w:val="multilevel"/>
    <w:tmpl w:val="7180D088"/>
    <w:lvl w:ilvl="0">
      <w:start w:val="1"/>
      <w:numFmt w:val="decimal"/>
      <w:lvlText w:val="%1."/>
      <w:lvlJc w:val="left"/>
      <w:pPr>
        <w:tabs>
          <w:tab w:val="num" w:pos="720"/>
        </w:tabs>
        <w:ind w:left="720" w:hanging="360"/>
      </w:pPr>
      <w:rPr>
        <w:rFonts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num w:numId="1" w16cid:durableId="494490288">
    <w:abstractNumId w:val="1"/>
  </w:num>
  <w:num w:numId="2" w16cid:durableId="103523230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removePersonalInformation/>
  <w:removeDateAndTime/>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D7E26"/>
    <w:rsid w:val="000A7B45"/>
    <w:rsid w:val="000E0F09"/>
    <w:rsid w:val="00107487"/>
    <w:rsid w:val="001E51AE"/>
    <w:rsid w:val="002D1F8B"/>
    <w:rsid w:val="002D68CF"/>
    <w:rsid w:val="003772F4"/>
    <w:rsid w:val="003F762A"/>
    <w:rsid w:val="00461931"/>
    <w:rsid w:val="004645EF"/>
    <w:rsid w:val="004676B6"/>
    <w:rsid w:val="00510FE7"/>
    <w:rsid w:val="00612843"/>
    <w:rsid w:val="00685D6E"/>
    <w:rsid w:val="00786DFC"/>
    <w:rsid w:val="007B3732"/>
    <w:rsid w:val="008133B6"/>
    <w:rsid w:val="009C0808"/>
    <w:rsid w:val="009D0CE5"/>
    <w:rsid w:val="00A75531"/>
    <w:rsid w:val="00AD3AA1"/>
    <w:rsid w:val="00AD7E26"/>
    <w:rsid w:val="00AE00A9"/>
    <w:rsid w:val="00B05DA2"/>
    <w:rsid w:val="00C25FBE"/>
    <w:rsid w:val="00D316A8"/>
    <w:rsid w:val="00DB3FC3"/>
    <w:rsid w:val="00DE2013"/>
    <w:rsid w:val="00E02567"/>
    <w:rsid w:val="00E244B1"/>
    <w:rsid w:val="00ED76D9"/>
    <w:rsid w:val="00F246C9"/>
    <w:rsid w:val="00F6195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56AE3E0"/>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D7E26"/>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AD7E26"/>
    <w:pPr>
      <w:pBdr>
        <w:bottom w:val="single" w:sz="4" w:space="1" w:color="auto"/>
      </w:pBdr>
      <w:spacing w:after="200"/>
      <w:contextualSpacing/>
    </w:pPr>
    <w:rPr>
      <w:rFonts w:ascii="Cambria" w:hAnsi="Cambria"/>
      <w:spacing w:val="5"/>
      <w:sz w:val="52"/>
      <w:szCs w:val="52"/>
      <w:lang w:bidi="en-US"/>
    </w:rPr>
  </w:style>
  <w:style w:type="character" w:customStyle="1" w:styleId="TitleChar">
    <w:name w:val="Title Char"/>
    <w:basedOn w:val="DefaultParagraphFont"/>
    <w:link w:val="Title"/>
    <w:uiPriority w:val="10"/>
    <w:rsid w:val="00AD7E26"/>
    <w:rPr>
      <w:rFonts w:ascii="Cambria" w:eastAsia="Times New Roman" w:hAnsi="Cambria" w:cs="Times New Roman"/>
      <w:spacing w:val="5"/>
      <w:sz w:val="52"/>
      <w:szCs w:val="52"/>
      <w:lang w:bidi="en-US"/>
    </w:rPr>
  </w:style>
  <w:style w:type="character" w:styleId="CommentReference">
    <w:name w:val="annotation reference"/>
    <w:rsid w:val="00AD7E26"/>
    <w:rPr>
      <w:sz w:val="16"/>
      <w:szCs w:val="16"/>
    </w:rPr>
  </w:style>
  <w:style w:type="paragraph" w:styleId="CommentText">
    <w:name w:val="annotation text"/>
    <w:basedOn w:val="Normal"/>
    <w:link w:val="CommentTextChar"/>
    <w:rsid w:val="00AD7E26"/>
    <w:rPr>
      <w:sz w:val="20"/>
      <w:szCs w:val="20"/>
    </w:rPr>
  </w:style>
  <w:style w:type="character" w:customStyle="1" w:styleId="CommentTextChar">
    <w:name w:val="Comment Text Char"/>
    <w:basedOn w:val="DefaultParagraphFont"/>
    <w:link w:val="CommentText"/>
    <w:rsid w:val="00AD7E26"/>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AD7E2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D7E26"/>
    <w:rPr>
      <w:rFonts w:ascii="Segoe UI" w:eastAsia="Times New Roman" w:hAnsi="Segoe UI" w:cs="Segoe UI"/>
      <w:sz w:val="18"/>
      <w:szCs w:val="18"/>
    </w:rPr>
  </w:style>
  <w:style w:type="paragraph" w:styleId="ListParagraph">
    <w:name w:val="List Paragraph"/>
    <w:basedOn w:val="Normal"/>
    <w:uiPriority w:val="34"/>
    <w:qFormat/>
    <w:rsid w:val="00AD7E26"/>
    <w:pPr>
      <w:ind w:left="720"/>
    </w:pPr>
  </w:style>
  <w:style w:type="table" w:styleId="TableGrid">
    <w:name w:val="Table Grid"/>
    <w:basedOn w:val="TableNormal"/>
    <w:uiPriority w:val="39"/>
    <w:rsid w:val="00AD7E2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F246C9"/>
    <w:pPr>
      <w:tabs>
        <w:tab w:val="center" w:pos="4680"/>
        <w:tab w:val="right" w:pos="9360"/>
      </w:tabs>
    </w:pPr>
  </w:style>
  <w:style w:type="character" w:customStyle="1" w:styleId="HeaderChar">
    <w:name w:val="Header Char"/>
    <w:basedOn w:val="DefaultParagraphFont"/>
    <w:link w:val="Header"/>
    <w:uiPriority w:val="99"/>
    <w:rsid w:val="00F246C9"/>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F246C9"/>
    <w:pPr>
      <w:tabs>
        <w:tab w:val="center" w:pos="4680"/>
        <w:tab w:val="right" w:pos="9360"/>
      </w:tabs>
    </w:pPr>
  </w:style>
  <w:style w:type="character" w:customStyle="1" w:styleId="FooterChar">
    <w:name w:val="Footer Char"/>
    <w:basedOn w:val="DefaultParagraphFont"/>
    <w:link w:val="Footer"/>
    <w:uiPriority w:val="99"/>
    <w:rsid w:val="00F246C9"/>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General Document" ma:contentTypeID="0x010100B5E723BB7F66412298F94789433FE2AA0401009E60E22F927DC64596B02F91EE72FC47" ma:contentTypeVersion="2" ma:contentTypeDescription="Used for general documents" ma:contentTypeScope="" ma:versionID="76fd9ffa1501a4be40c1e8f82b0bf49b">
  <xsd:schema xmlns:xsd="http://www.w3.org/2001/XMLSchema" xmlns:xs="http://www.w3.org/2001/XMLSchema" xmlns:p="http://schemas.microsoft.com/office/2006/metadata/properties" xmlns:ns2="7a336278-0556-40dc-ad1f-738db1cf740b" targetNamespace="http://schemas.microsoft.com/office/2006/metadata/properties" ma:root="true" ma:fieldsID="31cb0a3893951f76ee01543e73bc1fb2" ns2:_="">
    <xsd:import namespace="7a336278-0556-40dc-ad1f-738db1cf740b"/>
    <xsd:element name="properties">
      <xsd:complexType>
        <xsd:sequence>
          <xsd:element name="documentManagement">
            <xsd:complexType>
              <xsd:all>
                <xsd:element ref="ns2:j60a74bcc51d4f538b779647a2a71aa6" minOccurs="0"/>
                <xsd:element ref="ns2:h477cce3d7f141d1945d07e5695f78ad" minOccurs="0"/>
                <xsd:element ref="ns2:d98a67cd2c02468ea6d4be1da43b7176" minOccurs="0"/>
                <xsd:element ref="ns2:f8a8e2b6b8eb4c5ba4e592c4475c0bd1" minOccurs="0"/>
                <xsd:element ref="ns2:TaxKeywordTaxHTField" minOccurs="0"/>
                <xsd:element ref="ns2:TaxCatchAll" minOccurs="0"/>
                <xsd:element ref="ns2:TaxCatchAllLabe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a336278-0556-40dc-ad1f-738db1cf740b" elementFormDefault="qualified">
    <xsd:import namespace="http://schemas.microsoft.com/office/2006/documentManagement/types"/>
    <xsd:import namespace="http://schemas.microsoft.com/office/infopath/2007/PartnerControls"/>
    <xsd:element name="j60a74bcc51d4f538b779647a2a71aa6" ma:index="6" ma:taxonomy="true" ma:internalName="j60a74bcc51d4f538b779647a2a71aa6" ma:taxonomyFieldName="scInformationFor" ma:displayName="Information For" ma:default="" ma:fieldId="{360a74bc-c51d-4f53-8b77-9647a2a71aa6}" ma:taxonomyMulti="true" ma:sspId="8e8bc76b-ab44-4d52-af8b-abc5cfd8d121" ma:termSetId="dc1d7abb-49ee-4016-ab08-5baf541a6cc6" ma:anchorId="00000000-0000-0000-0000-000000000000" ma:open="false" ma:isKeyword="false">
      <xsd:complexType>
        <xsd:sequence>
          <xsd:element ref="pc:Terms" minOccurs="0" maxOccurs="1"/>
        </xsd:sequence>
      </xsd:complexType>
    </xsd:element>
    <xsd:element name="h477cce3d7f141d1945d07e5695f78ad" ma:index="8" nillable="true" ma:taxonomy="true" ma:internalName="h477cce3d7f141d1945d07e5695f78ad" ma:taxonomyFieldName="scSubAudiences" ma:displayName="Sub-Audiences" ma:default="" ma:fieldId="{1477cce3-d7f1-41d1-945d-07e5695f78ad}" ma:taxonomyMulti="true" ma:sspId="8e8bc76b-ab44-4d52-af8b-abc5cfd8d121" ma:termSetId="f1e52c37-ca53-42bf-858d-9170a5ea9390" ma:anchorId="00000000-0000-0000-0000-000000000000" ma:open="false" ma:isKeyword="false">
      <xsd:complexType>
        <xsd:sequence>
          <xsd:element ref="pc:Terms" minOccurs="0" maxOccurs="1"/>
        </xsd:sequence>
      </xsd:complexType>
    </xsd:element>
    <xsd:element name="d98a67cd2c02468ea6d4be1da43b7176" ma:index="10" nillable="true" ma:taxonomy="true" ma:internalName="d98a67cd2c02468ea6d4be1da43b7176" ma:taxonomyFieldName="scTopics" ma:displayName="Topics" ma:default="" ma:fieldId="{d98a67cd-2c02-468e-a6d4-be1da43b7176}" ma:taxonomyMulti="true" ma:sspId="8e8bc76b-ab44-4d52-af8b-abc5cfd8d121" ma:termSetId="57e83770-8e40-4d39-ac29-07b49d018c97" ma:anchorId="00000000-0000-0000-0000-000000000000" ma:open="false" ma:isKeyword="false">
      <xsd:complexType>
        <xsd:sequence>
          <xsd:element ref="pc:Terms" minOccurs="0" maxOccurs="1"/>
        </xsd:sequence>
      </xsd:complexType>
    </xsd:element>
    <xsd:element name="f8a8e2b6b8eb4c5ba4e592c4475c0bd1" ma:index="12" nillable="true" ma:taxonomy="true" ma:internalName="f8a8e2b6b8eb4c5ba4e592c4475c0bd1" ma:taxonomyFieldName="scDivision" ma:displayName="Division" ma:default="" ma:fieldId="{f8a8e2b6-b8eb-4c5b-a4e5-92c4475c0bd1}" ma:sspId="8e8bc76b-ab44-4d52-af8b-abc5cfd8d121" ma:termSetId="c1b38adf-30a0-457d-829f-9fd6b6a05fd0" ma:anchorId="00000000-0000-0000-0000-000000000000" ma:open="false" ma:isKeyword="false">
      <xsd:complexType>
        <xsd:sequence>
          <xsd:element ref="pc:Terms" minOccurs="0" maxOccurs="1"/>
        </xsd:sequence>
      </xsd:complexType>
    </xsd:element>
    <xsd:element name="TaxKeywordTaxHTField" ma:index="16" nillable="true" ma:taxonomy="true" ma:internalName="TaxKeywordTaxHTField" ma:taxonomyFieldName="TaxKeyword" ma:displayName="Enterprise Keywords" ma:fieldId="{23f27201-bee3-471e-b2e7-b64fd8b7ca38}" ma:taxonomyMulti="true" ma:sspId="8e8bc76b-ab44-4d52-af8b-abc5cfd8d121" ma:termSetId="00000000-0000-0000-0000-000000000000" ma:anchorId="00000000-0000-0000-0000-000000000000" ma:open="true" ma:isKeyword="true">
      <xsd:complexType>
        <xsd:sequence>
          <xsd:element ref="pc:Terms" minOccurs="0" maxOccurs="1"/>
        </xsd:sequence>
      </xsd:complexType>
    </xsd:element>
    <xsd:element name="TaxCatchAll" ma:index="17" nillable="true" ma:displayName="Taxonomy Catch All Column" ma:hidden="true" ma:list="{6d546d0f-bc72-4f69-92be-93e125c07181}" ma:internalName="TaxCatchAll" ma:showField="CatchAllData" ma:web="7a336278-0556-40dc-ad1f-738db1cf740b">
      <xsd:complexType>
        <xsd:complexContent>
          <xsd:extension base="dms:MultiChoiceLookup">
            <xsd:sequence>
              <xsd:element name="Value" type="dms:Lookup" maxOccurs="unbounded" minOccurs="0" nillable="true"/>
            </xsd:sequence>
          </xsd:extension>
        </xsd:complexContent>
      </xsd:complexType>
    </xsd:element>
    <xsd:element name="TaxCatchAllLabel" ma:index="18" nillable="true" ma:displayName="Taxonomy Catch All Column1" ma:hidden="true" ma:list="{6d546d0f-bc72-4f69-92be-93e125c07181}" ma:internalName="TaxCatchAllLabel" ma:readOnly="true" ma:showField="CatchAllDataLabel" ma:web="7a336278-0556-40dc-ad1f-738db1cf740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f8a8e2b6b8eb4c5ba4e592c4475c0bd1 xmlns="7a336278-0556-40dc-ad1f-738db1cf740b">
      <Terms xmlns="http://schemas.microsoft.com/office/infopath/2007/PartnerControls">
        <TermInfo xmlns="http://schemas.microsoft.com/office/infopath/2007/PartnerControls">
          <TermName xmlns="http://schemas.microsoft.com/office/infopath/2007/PartnerControls">Land Resource Protection</TermName>
          <TermId xmlns="http://schemas.microsoft.com/office/infopath/2007/PartnerControls">ca189a74-641f-44fd-92e1-defa7ebd845e</TermId>
        </TermInfo>
      </Terms>
    </f8a8e2b6b8eb4c5ba4e592c4475c0bd1>
    <j60a74bcc51d4f538b779647a2a71aa6 xmlns="7a336278-0556-40dc-ad1f-738db1cf740b">
      <Terms xmlns="http://schemas.microsoft.com/office/infopath/2007/PartnerControls">
        <TermInfo xmlns="http://schemas.microsoft.com/office/infopath/2007/PartnerControls">
          <TermName xmlns="http://schemas.microsoft.com/office/infopath/2007/PartnerControls">Funding, Grants ＆ Easements</TermName>
          <TermId xmlns="http://schemas.microsoft.com/office/infopath/2007/PartnerControls">1d326897-9d76-41e0-947d-e09e5d9d2d5c</TermId>
        </TermInfo>
        <TermInfo xmlns="http://schemas.microsoft.com/office/infopath/2007/PartnerControls">
          <TermName xmlns="http://schemas.microsoft.com/office/infopath/2007/PartnerControls">Government ＆ Partner Agencies</TermName>
          <TermId xmlns="http://schemas.microsoft.com/office/infopath/2007/PartnerControls">3cfbdcf6-b60a-473b-86c0-e52a5fa2093d</TermId>
        </TermInfo>
        <TermInfo xmlns="http://schemas.microsoft.com/office/infopath/2007/PartnerControls">
          <TermName xmlns="http://schemas.microsoft.com/office/infopath/2007/PartnerControls">Researchers ＆ Educators</TermName>
          <TermId xmlns="http://schemas.microsoft.com/office/infopath/2007/PartnerControls">533e310f-00e8-4113-8cea-c50761880dfd</TermId>
        </TermInfo>
      </Terms>
    </j60a74bcc51d4f538b779647a2a71aa6>
    <d98a67cd2c02468ea6d4be1da43b7176 xmlns="7a336278-0556-40dc-ad1f-738db1cf740b">
      <Terms xmlns="http://schemas.microsoft.com/office/infopath/2007/PartnerControls">
        <TermInfo xmlns="http://schemas.microsoft.com/office/infopath/2007/PartnerControls">
          <TermName xmlns="http://schemas.microsoft.com/office/infopath/2007/PartnerControls">Agriculture</TermName>
          <TermId xmlns="http://schemas.microsoft.com/office/infopath/2007/PartnerControls">91fbf8c3-e672-45f0-9c31-2a5623db63be</TermId>
        </TermInfo>
        <TermInfo xmlns="http://schemas.microsoft.com/office/infopath/2007/PartnerControls">
          <TermName xmlns="http://schemas.microsoft.com/office/infopath/2007/PartnerControls">Conservation</TermName>
          <TermId xmlns="http://schemas.microsoft.com/office/infopath/2007/PartnerControls">b777896e-e9e4-44a2-b490-9e2d96e0bb9f</TermId>
        </TermInfo>
        <TermInfo xmlns="http://schemas.microsoft.com/office/infopath/2007/PartnerControls">
          <TermName xmlns="http://schemas.microsoft.com/office/infopath/2007/PartnerControls">Funding</TermName>
          <TermId xmlns="http://schemas.microsoft.com/office/infopath/2007/PartnerControls">f810a10a-046c-46ef-b2a6-578b86ee0494</TermId>
        </TermInfo>
      </Terms>
    </d98a67cd2c02468ea6d4be1da43b7176>
    <TaxKeywordTaxHTField xmlns="7a336278-0556-40dc-ad1f-738db1cf740b">
      <Terms xmlns="http://schemas.microsoft.com/office/infopath/2007/PartnerControls"/>
    </TaxKeywordTaxHTField>
    <h477cce3d7f141d1945d07e5695f78ad xmlns="7a336278-0556-40dc-ad1f-738db1cf740b">
      <Terms xmlns="http://schemas.microsoft.com/office/infopath/2007/PartnerControls"/>
    </h477cce3d7f141d1945d07e5695f78ad>
    <TaxCatchAll xmlns="7a336278-0556-40dc-ad1f-738db1cf740b">
      <Value>270</Value>
      <Value>269</Value>
      <Value>148</Value>
      <Value>140</Value>
      <Value>139</Value>
      <Value>138</Value>
      <Value>137</Value>
    </TaxCatchAll>
  </documentManagement>
</p:properties>
</file>

<file path=customXml/itemProps1.xml><?xml version="1.0" encoding="utf-8"?>
<ds:datastoreItem xmlns:ds="http://schemas.openxmlformats.org/officeDocument/2006/customXml" ds:itemID="{1419B5C3-F645-45D5-8CFF-E9FA7E9B26B5}"/>
</file>

<file path=customXml/itemProps2.xml><?xml version="1.0" encoding="utf-8"?>
<ds:datastoreItem xmlns:ds="http://schemas.openxmlformats.org/officeDocument/2006/customXml" ds:itemID="{B82296F4-531C-4720-9978-A4ECEAD29E40}"/>
</file>

<file path=customXml/itemProps3.xml><?xml version="1.0" encoding="utf-8"?>
<ds:datastoreItem xmlns:ds="http://schemas.openxmlformats.org/officeDocument/2006/customXml" ds:itemID="{04072220-CE9C-4824-AFC0-D6DE9AD8EB74}"/>
</file>

<file path=docProps/app.xml><?xml version="1.0" encoding="utf-8"?>
<Properties xmlns="http://schemas.openxmlformats.org/officeDocument/2006/extended-properties" xmlns:vt="http://schemas.openxmlformats.org/officeDocument/2006/docPropsVTypes">
  <Template>Normal</Template>
  <TotalTime>0</TotalTime>
  <Pages>2</Pages>
  <Words>589</Words>
  <Characters>3518</Characters>
  <Application>Microsoft Office Word</Application>
  <DocSecurity>0</DocSecurity>
  <Lines>67</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Easement Letter of Intent_FINAL</dc:title>
  <dc:subject/>
  <dc:creator/>
  <cp:keywords/>
  <dc:description/>
  <cp:lastModifiedBy/>
  <cp:revision>1</cp:revision>
  <dcterms:created xsi:type="dcterms:W3CDTF">2021-04-30T16:08:00Z</dcterms:created>
  <dcterms:modified xsi:type="dcterms:W3CDTF">2022-10-07T21:09:00Z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0x010100B5E723BB7F66412298F94789433FE2AA0401009E60E22F927DC64596B02F91EE72FC47</vt:lpwstr>
  </property>
  <property fmtid="{D5CDD505-2E9C-101B-9397-08002B2CF9AE}" pid="3" name="TaxKeyword">
    <vt:lpwstr/>
  </property>
  <property fmtid="{D5CDD505-2E9C-101B-9397-08002B2CF9AE}" pid="4" name="scTopics">
    <vt:lpwstr>269;#Agriculture|91fbf8c3-e672-45f0-9c31-2a5623db63be;#140;#Conservation|b777896e-e9e4-44a2-b490-9e2d96e0bb9f;#270;#Funding|f810a10a-046c-46ef-b2a6-578b86ee0494</vt:lpwstr>
  </property>
  <property fmtid="{D5CDD505-2E9C-101B-9397-08002B2CF9AE}" pid="5" name="scDivision">
    <vt:lpwstr>148;#Land Resource Protection|ca189a74-641f-44fd-92e1-defa7ebd845e</vt:lpwstr>
  </property>
  <property fmtid="{D5CDD505-2E9C-101B-9397-08002B2CF9AE}" pid="6" name="scInformationFor">
    <vt:lpwstr>137;#Funding, Grants ＆ Easements|1d326897-9d76-41e0-947d-e09e5d9d2d5c;#138;#Government ＆ Partner Agencies|3cfbdcf6-b60a-473b-86c0-e52a5fa2093d;#139;#Researchers ＆ Educators|533e310f-00e8-4113-8cea-c50761880dfd</vt:lpwstr>
  </property>
  <property fmtid="{D5CDD505-2E9C-101B-9397-08002B2CF9AE}" pid="7" name="scSubAudiences">
    <vt:lpwstr/>
  </property>
</Properties>
</file>