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6DFCD" w14:textId="77777777" w:rsidR="00080292" w:rsidRPr="0012771B" w:rsidRDefault="003E3B8F" w:rsidP="00080292">
      <w:pPr>
        <w:suppressLineNumbers/>
        <w:jc w:val="center"/>
        <w:rPr>
          <w:b/>
          <w:bCs/>
          <w:szCs w:val="22"/>
        </w:rPr>
      </w:pPr>
      <w:bookmarkStart w:id="0" w:name="_GoBack"/>
      <w:bookmarkEnd w:id="0"/>
      <w:r w:rsidRPr="0012771B">
        <w:rPr>
          <w:b/>
          <w:bCs/>
          <w:szCs w:val="22"/>
        </w:rPr>
        <w:t>NOTE TO USERS</w:t>
      </w:r>
      <w:bookmarkStart w:id="1" w:name="NotetoUsers"/>
      <w:bookmarkEnd w:id="1"/>
    </w:p>
    <w:p w14:paraId="6D049981" w14:textId="77777777" w:rsidR="003E3B8F" w:rsidRPr="0012771B" w:rsidRDefault="00080292" w:rsidP="00080292">
      <w:pPr>
        <w:rPr>
          <w:b/>
        </w:rPr>
      </w:pPr>
      <w:r w:rsidRPr="0012771B">
        <w:t xml:space="preserve">This </w:t>
      </w:r>
      <w:r w:rsidR="003E3B8F" w:rsidRPr="0012771B">
        <w:t>checklist is intended to assist existing a prospective Sustainable Agricultural Lands Conservation Program (SALC Program) grant recipient</w:t>
      </w:r>
      <w:r w:rsidR="00DD0AED" w:rsidRPr="0012771B">
        <w:t xml:space="preserve"> (Grantee)</w:t>
      </w:r>
      <w:r w:rsidR="003E3B8F" w:rsidRPr="0012771B">
        <w:t xml:space="preserve"> in developing conservation easements that meet SALC Program </w:t>
      </w:r>
      <w:r w:rsidR="00BF2FF2" w:rsidRPr="0012771B">
        <w:t xml:space="preserve">Round </w:t>
      </w:r>
      <w:r w:rsidR="004B4B37" w:rsidRPr="0012771B">
        <w:t xml:space="preserve">5 </w:t>
      </w:r>
      <w:r w:rsidR="003E3B8F" w:rsidRPr="0012771B">
        <w:t>standards. The content of the checklist is based on and linked to the</w:t>
      </w:r>
      <w:r w:rsidR="00AF03C4" w:rsidRPr="0012771B">
        <w:t xml:space="preserve"> </w:t>
      </w:r>
      <w:r w:rsidR="003E3B8F" w:rsidRPr="0012771B">
        <w:t xml:space="preserve">SALC Program </w:t>
      </w:r>
      <w:r w:rsidR="00BF2FF2" w:rsidRPr="0012771B">
        <w:t xml:space="preserve">Round </w:t>
      </w:r>
      <w:r w:rsidR="004B4B37" w:rsidRPr="0012771B">
        <w:t xml:space="preserve">5 </w:t>
      </w:r>
      <w:r w:rsidR="003E3B8F" w:rsidRPr="0012771B">
        <w:t xml:space="preserve">Easement Template (included below). Use of the SALC Program Easement Template will result in a </w:t>
      </w:r>
      <w:r w:rsidR="004D6C83" w:rsidRPr="0012771B">
        <w:t xml:space="preserve">faster </w:t>
      </w:r>
      <w:r w:rsidR="003E3B8F" w:rsidRPr="0012771B">
        <w:t xml:space="preserve">review of your easement.  </w:t>
      </w:r>
    </w:p>
    <w:p w14:paraId="6481E87D" w14:textId="77777777" w:rsidR="003E3B8F" w:rsidRPr="0012771B" w:rsidRDefault="003E3B8F" w:rsidP="004F2D28">
      <w:pPr>
        <w:suppressLineNumbers/>
        <w:rPr>
          <w:bCs/>
          <w:szCs w:val="22"/>
        </w:rPr>
      </w:pPr>
      <w:r w:rsidRPr="0012771B">
        <w:rPr>
          <w:bCs/>
          <w:szCs w:val="22"/>
        </w:rPr>
        <w:t xml:space="preserve">All checklist items are required components of SALC-funded easements. Where the </w:t>
      </w:r>
      <w:r w:rsidR="005B79B7" w:rsidRPr="0012771B">
        <w:rPr>
          <w:bCs/>
          <w:szCs w:val="22"/>
        </w:rPr>
        <w:t>checklist links to a “statement</w:t>
      </w:r>
      <w:r w:rsidRPr="0012771B">
        <w:rPr>
          <w:bCs/>
          <w:szCs w:val="22"/>
        </w:rPr>
        <w:t xml:space="preserve">,” the referenced </w:t>
      </w:r>
      <w:r w:rsidR="001305A4" w:rsidRPr="0012771B">
        <w:rPr>
          <w:bCs/>
          <w:szCs w:val="22"/>
        </w:rPr>
        <w:t>text</w:t>
      </w:r>
      <w:r w:rsidRPr="0012771B">
        <w:rPr>
          <w:bCs/>
          <w:szCs w:val="22"/>
        </w:rPr>
        <w:t xml:space="preserve"> must be included verbatim in the easement, </w:t>
      </w:r>
      <w:r w:rsidR="001305A4" w:rsidRPr="0012771B">
        <w:rPr>
          <w:bCs/>
          <w:szCs w:val="22"/>
        </w:rPr>
        <w:t>whether</w:t>
      </w:r>
      <w:r w:rsidRPr="0012771B">
        <w:rPr>
          <w:bCs/>
          <w:szCs w:val="22"/>
        </w:rPr>
        <w:t xml:space="preserve"> the SALC Easement Template is used in whole or in part</w:t>
      </w:r>
      <w:r w:rsidR="001305A4" w:rsidRPr="0012771B">
        <w:rPr>
          <w:bCs/>
          <w:szCs w:val="22"/>
        </w:rPr>
        <w:t xml:space="preserve"> by the Grantee</w:t>
      </w:r>
      <w:r w:rsidRPr="0012771B">
        <w:rPr>
          <w:bCs/>
          <w:szCs w:val="22"/>
        </w:rPr>
        <w:t xml:space="preserve">. </w:t>
      </w:r>
      <w:r w:rsidR="00E26162" w:rsidRPr="0012771B">
        <w:rPr>
          <w:bCs/>
          <w:szCs w:val="22"/>
        </w:rPr>
        <w:t xml:space="preserve">If bracketed italic text is included within a required item, such text may be revised to reflect project-specific characteristics. </w:t>
      </w:r>
      <w:r w:rsidRPr="0012771B">
        <w:rPr>
          <w:bCs/>
          <w:szCs w:val="22"/>
        </w:rPr>
        <w:t>Where the checklist links to a “sample</w:t>
      </w:r>
      <w:r w:rsidR="001305A4" w:rsidRPr="0012771B">
        <w:rPr>
          <w:bCs/>
          <w:szCs w:val="22"/>
        </w:rPr>
        <w:t>,</w:t>
      </w:r>
      <w:r w:rsidRPr="0012771B">
        <w:rPr>
          <w:bCs/>
          <w:szCs w:val="22"/>
        </w:rPr>
        <w:t>”</w:t>
      </w:r>
      <w:r w:rsidR="001305A4" w:rsidRPr="0012771B">
        <w:rPr>
          <w:bCs/>
          <w:szCs w:val="22"/>
        </w:rPr>
        <w:t xml:space="preserve"> the </w:t>
      </w:r>
      <w:r w:rsidR="00CD0020" w:rsidRPr="0012771B">
        <w:rPr>
          <w:bCs/>
          <w:szCs w:val="22"/>
        </w:rPr>
        <w:t>Grantee may use the recommended text or their own text</w:t>
      </w:r>
      <w:r w:rsidR="001305A4" w:rsidRPr="0012771B">
        <w:rPr>
          <w:bCs/>
          <w:szCs w:val="22"/>
        </w:rPr>
        <w:t xml:space="preserve"> to address that checklist item</w:t>
      </w:r>
      <w:r w:rsidRPr="0012771B">
        <w:rPr>
          <w:bCs/>
          <w:szCs w:val="22"/>
        </w:rPr>
        <w:t>.</w:t>
      </w:r>
      <w:r w:rsidR="001305A4" w:rsidRPr="0012771B">
        <w:rPr>
          <w:bCs/>
          <w:szCs w:val="22"/>
        </w:rPr>
        <w:t xml:space="preserve"> All</w:t>
      </w:r>
      <w:r w:rsidRPr="0012771B">
        <w:rPr>
          <w:bCs/>
          <w:szCs w:val="22"/>
        </w:rPr>
        <w:t xml:space="preserve"> </w:t>
      </w:r>
      <w:r w:rsidR="00417DF3" w:rsidRPr="0012771B">
        <w:rPr>
          <w:bCs/>
          <w:szCs w:val="22"/>
        </w:rPr>
        <w:t>modification</w:t>
      </w:r>
      <w:r w:rsidR="00366CE9" w:rsidRPr="0012771B">
        <w:rPr>
          <w:bCs/>
          <w:szCs w:val="22"/>
        </w:rPr>
        <w:t>s</w:t>
      </w:r>
      <w:r w:rsidR="00417DF3" w:rsidRPr="0012771B">
        <w:rPr>
          <w:bCs/>
          <w:szCs w:val="22"/>
        </w:rPr>
        <w:t xml:space="preserve"> to</w:t>
      </w:r>
      <w:r w:rsidRPr="0012771B">
        <w:rPr>
          <w:bCs/>
          <w:szCs w:val="22"/>
        </w:rPr>
        <w:t xml:space="preserve"> the </w:t>
      </w:r>
      <w:r w:rsidR="001305A4" w:rsidRPr="0012771B">
        <w:rPr>
          <w:bCs/>
          <w:szCs w:val="22"/>
        </w:rPr>
        <w:t>SALC E</w:t>
      </w:r>
      <w:r w:rsidRPr="0012771B">
        <w:rPr>
          <w:bCs/>
          <w:szCs w:val="22"/>
        </w:rPr>
        <w:t xml:space="preserve">asement </w:t>
      </w:r>
      <w:r w:rsidR="001305A4" w:rsidRPr="0012771B">
        <w:rPr>
          <w:bCs/>
          <w:szCs w:val="22"/>
        </w:rPr>
        <w:t xml:space="preserve">Template </w:t>
      </w:r>
      <w:r w:rsidRPr="0012771B">
        <w:rPr>
          <w:bCs/>
          <w:szCs w:val="22"/>
        </w:rPr>
        <w:t xml:space="preserve">are subject to </w:t>
      </w:r>
      <w:r w:rsidR="004761BC" w:rsidRPr="0012771B">
        <w:rPr>
          <w:bCs/>
          <w:szCs w:val="22"/>
        </w:rPr>
        <w:t>SALC</w:t>
      </w:r>
      <w:r w:rsidR="004B4B37" w:rsidRPr="0012771B">
        <w:rPr>
          <w:bCs/>
          <w:szCs w:val="22"/>
        </w:rPr>
        <w:t xml:space="preserve"> Program staff</w:t>
      </w:r>
      <w:r w:rsidR="003803DB" w:rsidRPr="0012771B">
        <w:rPr>
          <w:bCs/>
          <w:szCs w:val="22"/>
        </w:rPr>
        <w:t xml:space="preserve"> </w:t>
      </w:r>
      <w:r w:rsidRPr="0012771B">
        <w:rPr>
          <w:bCs/>
          <w:szCs w:val="22"/>
        </w:rPr>
        <w:t xml:space="preserve">review and approval. </w:t>
      </w:r>
    </w:p>
    <w:p w14:paraId="66C102B6" w14:textId="77777777" w:rsidR="003E3B8F" w:rsidRPr="0012771B" w:rsidRDefault="003E3B8F" w:rsidP="004F2D28">
      <w:pPr>
        <w:suppressLineNumbers/>
        <w:rPr>
          <w:bCs/>
          <w:szCs w:val="22"/>
        </w:rPr>
      </w:pPr>
      <w:r w:rsidRPr="0012771B">
        <w:rPr>
          <w:bCs/>
          <w:szCs w:val="22"/>
        </w:rPr>
        <w:t xml:space="preserve">To facilitate review and document navigation, this checklist contains hyperlinks (colored, underlined text) to various locations within the document. To open a window containing an outline of the SALC Program </w:t>
      </w:r>
      <w:r w:rsidR="001305A4" w:rsidRPr="0012771B">
        <w:rPr>
          <w:bCs/>
          <w:szCs w:val="22"/>
        </w:rPr>
        <w:t>E</w:t>
      </w:r>
      <w:r w:rsidRPr="0012771B">
        <w:rPr>
          <w:bCs/>
          <w:szCs w:val="22"/>
        </w:rPr>
        <w:t>asement</w:t>
      </w:r>
      <w:r w:rsidR="001305A4" w:rsidRPr="0012771B">
        <w:rPr>
          <w:bCs/>
          <w:szCs w:val="22"/>
        </w:rPr>
        <w:t xml:space="preserve"> Template</w:t>
      </w:r>
      <w:r w:rsidRPr="0012771B">
        <w:rPr>
          <w:bCs/>
          <w:szCs w:val="22"/>
        </w:rPr>
        <w:t>, select 'View' from the toolbar, then ‘Navigation Pane.’ Quickly toggle between the checklist and the model easement by clicking on various headings enumerated in the outline window.</w:t>
      </w:r>
      <w:r w:rsidR="00E26162" w:rsidRPr="0012771B">
        <w:rPr>
          <w:bCs/>
          <w:szCs w:val="22"/>
        </w:rPr>
        <w:t xml:space="preserve"> To show all text encompassed w</w:t>
      </w:r>
      <w:r w:rsidR="00366CE9" w:rsidRPr="0012771B">
        <w:rPr>
          <w:bCs/>
          <w:szCs w:val="22"/>
        </w:rPr>
        <w:t>ithin a given statement</w:t>
      </w:r>
      <w:r w:rsidR="00E26162" w:rsidRPr="0012771B">
        <w:rPr>
          <w:bCs/>
          <w:szCs w:val="22"/>
        </w:rPr>
        <w:t xml:space="preserve"> or sample, right click on the blue text, then left click on ‘Open Hyperlink.’</w:t>
      </w:r>
    </w:p>
    <w:p w14:paraId="1591F143" w14:textId="77777777" w:rsidR="00417DF3" w:rsidRPr="0012771B" w:rsidRDefault="00417DF3" w:rsidP="004F2D28">
      <w:pPr>
        <w:rPr>
          <w:szCs w:val="22"/>
        </w:rPr>
      </w:pPr>
      <w:r w:rsidRPr="0012771B">
        <w:rPr>
          <w:szCs w:val="22"/>
        </w:rPr>
        <w:br w:type="page"/>
      </w:r>
    </w:p>
    <w:p w14:paraId="1AE15575" w14:textId="77777777" w:rsidR="003E3B8F" w:rsidRPr="0012771B" w:rsidRDefault="003E3B8F" w:rsidP="00766CFE">
      <w:pPr>
        <w:pStyle w:val="Heading1"/>
      </w:pPr>
      <w:r w:rsidRPr="0012771B">
        <w:lastRenderedPageBreak/>
        <w:sym w:font="Wingdings" w:char="F0FE"/>
      </w:r>
      <w:r w:rsidRPr="0012771B">
        <w:t xml:space="preserve"> Easement Elements Checklist</w:t>
      </w:r>
      <w:r w:rsidR="00213713" w:rsidRPr="0012771B">
        <w:t xml:space="preserve"> (Round </w:t>
      </w:r>
      <w:r w:rsidR="009D577A" w:rsidRPr="0012771B">
        <w:t>5</w:t>
      </w:r>
      <w:r w:rsidR="00213713" w:rsidRPr="0012771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8921"/>
      </w:tblGrid>
      <w:tr w:rsidR="003E3B8F" w:rsidRPr="0012771B" w14:paraId="56F25472" w14:textId="77777777" w:rsidTr="00FC7B95">
        <w:trPr>
          <w:jc w:val="center"/>
        </w:trPr>
        <w:tc>
          <w:tcPr>
            <w:tcW w:w="9382" w:type="dxa"/>
            <w:gridSpan w:val="2"/>
            <w:shd w:val="clear" w:color="auto" w:fill="E0E0E0"/>
            <w:vAlign w:val="center"/>
          </w:tcPr>
          <w:p w14:paraId="5198333C" w14:textId="77777777" w:rsidR="003E3B8F" w:rsidRPr="0012771B" w:rsidRDefault="003E3B8F" w:rsidP="00A64C17">
            <w:pPr>
              <w:spacing w:after="0"/>
              <w:rPr>
                <w:szCs w:val="22"/>
              </w:rPr>
            </w:pPr>
            <w:r w:rsidRPr="0012771B">
              <w:rPr>
                <w:szCs w:val="22"/>
              </w:rPr>
              <w:t>Recitals</w:t>
            </w:r>
          </w:p>
        </w:tc>
      </w:tr>
      <w:tr w:rsidR="003E3B8F" w:rsidRPr="0012771B" w14:paraId="46A6D135" w14:textId="77777777" w:rsidTr="00FC7B95">
        <w:trPr>
          <w:jc w:val="center"/>
        </w:trPr>
        <w:tc>
          <w:tcPr>
            <w:tcW w:w="461" w:type="dxa"/>
            <w:vAlign w:val="center"/>
          </w:tcPr>
          <w:p w14:paraId="299E767A" w14:textId="77777777" w:rsidR="003E3B8F" w:rsidRPr="0012771B" w:rsidRDefault="003E3B8F" w:rsidP="00A64C17">
            <w:pPr>
              <w:spacing w:after="0"/>
              <w:rPr>
                <w:szCs w:val="22"/>
              </w:rPr>
            </w:pPr>
          </w:p>
        </w:tc>
        <w:tc>
          <w:tcPr>
            <w:tcW w:w="8921" w:type="dxa"/>
            <w:vAlign w:val="center"/>
          </w:tcPr>
          <w:p w14:paraId="3F33F0B9" w14:textId="77777777" w:rsidR="003E3B8F" w:rsidRPr="0012771B" w:rsidRDefault="003E3B8F" w:rsidP="00A64C17">
            <w:pPr>
              <w:spacing w:after="0"/>
              <w:rPr>
                <w:szCs w:val="22"/>
              </w:rPr>
            </w:pPr>
            <w:r w:rsidRPr="0012771B">
              <w:rPr>
                <w:szCs w:val="22"/>
              </w:rPr>
              <w:t>Property Description</w:t>
            </w:r>
            <w:r w:rsidRPr="0012771B">
              <w:rPr>
                <w:b/>
                <w:szCs w:val="22"/>
              </w:rPr>
              <w:t xml:space="preserve"> </w:t>
            </w:r>
            <w:hyperlink w:anchor="Property_Description" w:history="1">
              <w:r w:rsidRPr="0012771B">
                <w:rPr>
                  <w:rStyle w:val="Hyperlink"/>
                  <w:szCs w:val="22"/>
                </w:rPr>
                <w:t>(sample)</w:t>
              </w:r>
            </w:hyperlink>
          </w:p>
        </w:tc>
      </w:tr>
      <w:tr w:rsidR="003E3B8F" w:rsidRPr="0012771B" w14:paraId="420BA128" w14:textId="77777777" w:rsidTr="00FC7B95">
        <w:trPr>
          <w:jc w:val="center"/>
        </w:trPr>
        <w:tc>
          <w:tcPr>
            <w:tcW w:w="461" w:type="dxa"/>
            <w:vAlign w:val="center"/>
          </w:tcPr>
          <w:p w14:paraId="08B4BC98" w14:textId="77777777" w:rsidR="003E3B8F" w:rsidRPr="0012771B" w:rsidRDefault="003E3B8F" w:rsidP="00A64C17">
            <w:pPr>
              <w:spacing w:after="0"/>
              <w:rPr>
                <w:szCs w:val="22"/>
              </w:rPr>
            </w:pPr>
          </w:p>
        </w:tc>
        <w:tc>
          <w:tcPr>
            <w:tcW w:w="8921" w:type="dxa"/>
            <w:vAlign w:val="center"/>
          </w:tcPr>
          <w:p w14:paraId="18B3BAA2" w14:textId="77777777" w:rsidR="003E3B8F" w:rsidRPr="0012771B" w:rsidRDefault="003E3B8F" w:rsidP="00A64C17">
            <w:pPr>
              <w:spacing w:after="0"/>
              <w:rPr>
                <w:szCs w:val="22"/>
              </w:rPr>
            </w:pPr>
            <w:r w:rsidRPr="0012771B">
              <w:rPr>
                <w:szCs w:val="22"/>
              </w:rPr>
              <w:t xml:space="preserve">Baseline Report prepared </w:t>
            </w:r>
            <w:hyperlink w:anchor="Baseline_Report" w:history="1">
              <w:r w:rsidRPr="0012771B">
                <w:rPr>
                  <w:rStyle w:val="Hyperlink"/>
                  <w:szCs w:val="22"/>
                </w:rPr>
                <w:t>(sample)</w:t>
              </w:r>
            </w:hyperlink>
          </w:p>
        </w:tc>
      </w:tr>
      <w:tr w:rsidR="003E3B8F" w:rsidRPr="0012771B" w14:paraId="5423B19C" w14:textId="77777777" w:rsidTr="00FC7B95">
        <w:trPr>
          <w:jc w:val="center"/>
        </w:trPr>
        <w:tc>
          <w:tcPr>
            <w:tcW w:w="461" w:type="dxa"/>
            <w:vAlign w:val="center"/>
          </w:tcPr>
          <w:p w14:paraId="5332603C" w14:textId="77777777" w:rsidR="003E3B8F" w:rsidRPr="0012771B" w:rsidRDefault="003E3B8F" w:rsidP="00A64C17">
            <w:pPr>
              <w:spacing w:after="0"/>
              <w:rPr>
                <w:szCs w:val="22"/>
              </w:rPr>
            </w:pPr>
          </w:p>
        </w:tc>
        <w:tc>
          <w:tcPr>
            <w:tcW w:w="8921" w:type="dxa"/>
            <w:vAlign w:val="center"/>
          </w:tcPr>
          <w:p w14:paraId="4EA2BC6E" w14:textId="77777777" w:rsidR="003E3B8F" w:rsidRPr="0012771B" w:rsidRDefault="003E3B8F" w:rsidP="00A64C17">
            <w:pPr>
              <w:spacing w:after="0"/>
              <w:rPr>
                <w:b/>
                <w:szCs w:val="22"/>
              </w:rPr>
            </w:pPr>
            <w:r w:rsidRPr="0012771B">
              <w:rPr>
                <w:szCs w:val="22"/>
              </w:rPr>
              <w:t xml:space="preserve">Public investment </w:t>
            </w:r>
            <w:hyperlink w:anchor="Public_Investment" w:history="1">
              <w:r w:rsidR="00BC156B" w:rsidRPr="0012771B">
                <w:rPr>
                  <w:rStyle w:val="Hyperlink"/>
                  <w:szCs w:val="22"/>
                </w:rPr>
                <w:t>(statement)</w:t>
              </w:r>
            </w:hyperlink>
          </w:p>
        </w:tc>
      </w:tr>
      <w:tr w:rsidR="003E3B8F" w:rsidRPr="0012771B" w14:paraId="0124A764" w14:textId="77777777" w:rsidTr="00FC7B95">
        <w:trPr>
          <w:jc w:val="center"/>
        </w:trPr>
        <w:tc>
          <w:tcPr>
            <w:tcW w:w="461" w:type="dxa"/>
            <w:vAlign w:val="center"/>
          </w:tcPr>
          <w:p w14:paraId="78618BDB" w14:textId="77777777" w:rsidR="003E3B8F" w:rsidRPr="0012771B" w:rsidRDefault="003E3B8F" w:rsidP="00A64C17">
            <w:pPr>
              <w:spacing w:after="0"/>
              <w:rPr>
                <w:szCs w:val="22"/>
              </w:rPr>
            </w:pPr>
          </w:p>
        </w:tc>
        <w:tc>
          <w:tcPr>
            <w:tcW w:w="8921" w:type="dxa"/>
            <w:vAlign w:val="center"/>
          </w:tcPr>
          <w:p w14:paraId="513F36C3" w14:textId="77777777" w:rsidR="003E3B8F" w:rsidRPr="0012771B" w:rsidRDefault="003E3B8F" w:rsidP="00A64C17">
            <w:pPr>
              <w:spacing w:after="0"/>
              <w:rPr>
                <w:szCs w:val="22"/>
              </w:rPr>
            </w:pPr>
            <w:r w:rsidRPr="0012771B">
              <w:rPr>
                <w:szCs w:val="22"/>
              </w:rPr>
              <w:t xml:space="preserve">Recognizing conservation purposes </w:t>
            </w:r>
            <w:hyperlink w:anchor="Conservation_Purposes_I" w:history="1">
              <w:r w:rsidR="00BC156B" w:rsidRPr="0012771B">
                <w:rPr>
                  <w:rStyle w:val="Hyperlink"/>
                  <w:szCs w:val="22"/>
                </w:rPr>
                <w:t>(statement)</w:t>
              </w:r>
            </w:hyperlink>
          </w:p>
        </w:tc>
      </w:tr>
      <w:tr w:rsidR="003E3B8F" w:rsidRPr="0012771B" w14:paraId="345FD178" w14:textId="77777777" w:rsidTr="00FC7B95">
        <w:trPr>
          <w:jc w:val="center"/>
        </w:trPr>
        <w:tc>
          <w:tcPr>
            <w:tcW w:w="461" w:type="dxa"/>
            <w:vAlign w:val="center"/>
          </w:tcPr>
          <w:p w14:paraId="763664EB" w14:textId="77777777" w:rsidR="003E3B8F" w:rsidRPr="0012771B" w:rsidRDefault="003E3B8F" w:rsidP="00A64C17">
            <w:pPr>
              <w:spacing w:after="0"/>
              <w:rPr>
                <w:szCs w:val="22"/>
              </w:rPr>
            </w:pPr>
          </w:p>
        </w:tc>
        <w:tc>
          <w:tcPr>
            <w:tcW w:w="8921" w:type="dxa"/>
            <w:vAlign w:val="center"/>
          </w:tcPr>
          <w:p w14:paraId="1FCA710D" w14:textId="77777777" w:rsidR="003E3B8F" w:rsidRPr="0012771B" w:rsidRDefault="003E3B8F" w:rsidP="00A64C17">
            <w:pPr>
              <w:spacing w:after="0"/>
              <w:rPr>
                <w:szCs w:val="22"/>
              </w:rPr>
            </w:pPr>
            <w:r w:rsidRPr="0012771B">
              <w:rPr>
                <w:szCs w:val="22"/>
              </w:rPr>
              <w:t xml:space="preserve">Governmental Conservation Policies (federal, state, </w:t>
            </w:r>
            <w:r w:rsidR="00BF2FF2" w:rsidRPr="0012771B">
              <w:rPr>
                <w:szCs w:val="22"/>
              </w:rPr>
              <w:t xml:space="preserve">and </w:t>
            </w:r>
            <w:r w:rsidRPr="0012771B">
              <w:rPr>
                <w:szCs w:val="22"/>
              </w:rPr>
              <w:t xml:space="preserve">local) </w:t>
            </w:r>
            <w:hyperlink w:anchor="State_Fed_Conserv_Policies" w:history="1">
              <w:r w:rsidR="00BC156B" w:rsidRPr="0012771B">
                <w:rPr>
                  <w:rStyle w:val="Hyperlink"/>
                  <w:szCs w:val="22"/>
                </w:rPr>
                <w:t>(statement)</w:t>
              </w:r>
            </w:hyperlink>
          </w:p>
        </w:tc>
      </w:tr>
      <w:tr w:rsidR="003E3B8F" w:rsidRPr="0012771B" w14:paraId="6B832583" w14:textId="77777777" w:rsidTr="00FC7B95">
        <w:trPr>
          <w:jc w:val="center"/>
        </w:trPr>
        <w:tc>
          <w:tcPr>
            <w:tcW w:w="461" w:type="dxa"/>
            <w:tcBorders>
              <w:bottom w:val="single" w:sz="4" w:space="0" w:color="auto"/>
            </w:tcBorders>
            <w:vAlign w:val="center"/>
          </w:tcPr>
          <w:p w14:paraId="5AF3C8F3" w14:textId="77777777" w:rsidR="003E3B8F" w:rsidRPr="0012771B" w:rsidRDefault="003E3B8F" w:rsidP="00A64C17">
            <w:pPr>
              <w:spacing w:after="0"/>
              <w:rPr>
                <w:szCs w:val="22"/>
              </w:rPr>
            </w:pPr>
          </w:p>
        </w:tc>
        <w:tc>
          <w:tcPr>
            <w:tcW w:w="8921" w:type="dxa"/>
            <w:tcBorders>
              <w:bottom w:val="single" w:sz="4" w:space="0" w:color="auto"/>
            </w:tcBorders>
            <w:vAlign w:val="center"/>
          </w:tcPr>
          <w:p w14:paraId="557102BE" w14:textId="77777777" w:rsidR="003E3B8F" w:rsidRPr="0012771B" w:rsidRDefault="003E3B8F" w:rsidP="00A64C17">
            <w:pPr>
              <w:spacing w:after="0"/>
              <w:rPr>
                <w:szCs w:val="22"/>
              </w:rPr>
            </w:pPr>
            <w:r w:rsidRPr="0012771B">
              <w:rPr>
                <w:szCs w:val="22"/>
              </w:rPr>
              <w:t xml:space="preserve">If Grantee is a nonprofit organization, include “qualified conservation organization” </w:t>
            </w:r>
            <w:hyperlink w:anchor="Qualified_Organization" w:history="1">
              <w:r w:rsidR="00BC156B" w:rsidRPr="0012771B">
                <w:rPr>
                  <w:rStyle w:val="Hyperlink"/>
                  <w:szCs w:val="22"/>
                </w:rPr>
                <w:t>(statement)</w:t>
              </w:r>
            </w:hyperlink>
          </w:p>
        </w:tc>
      </w:tr>
      <w:tr w:rsidR="003E3B8F" w:rsidRPr="0012771B" w14:paraId="2299E580" w14:textId="77777777" w:rsidTr="00FC7B95">
        <w:trPr>
          <w:jc w:val="center"/>
        </w:trPr>
        <w:tc>
          <w:tcPr>
            <w:tcW w:w="9382" w:type="dxa"/>
            <w:gridSpan w:val="2"/>
            <w:tcBorders>
              <w:bottom w:val="single" w:sz="4" w:space="0" w:color="auto"/>
            </w:tcBorders>
            <w:shd w:val="clear" w:color="auto" w:fill="E0E0E0"/>
            <w:vAlign w:val="center"/>
          </w:tcPr>
          <w:p w14:paraId="21430169" w14:textId="77777777" w:rsidR="003E3B8F" w:rsidRPr="0012771B" w:rsidRDefault="003E3B8F" w:rsidP="00A64C17">
            <w:pPr>
              <w:spacing w:after="0"/>
              <w:rPr>
                <w:szCs w:val="22"/>
              </w:rPr>
            </w:pPr>
            <w:r w:rsidRPr="0012771B">
              <w:rPr>
                <w:szCs w:val="22"/>
              </w:rPr>
              <w:t>Grant of Agricultural Conservation Easement</w:t>
            </w:r>
          </w:p>
        </w:tc>
      </w:tr>
      <w:tr w:rsidR="003E3B8F" w:rsidRPr="0012771B" w14:paraId="0D0F7607" w14:textId="77777777" w:rsidTr="00FC7B95">
        <w:trPr>
          <w:jc w:val="center"/>
        </w:trPr>
        <w:tc>
          <w:tcPr>
            <w:tcW w:w="461" w:type="dxa"/>
            <w:tcBorders>
              <w:bottom w:val="single" w:sz="4" w:space="0" w:color="auto"/>
            </w:tcBorders>
            <w:vAlign w:val="center"/>
          </w:tcPr>
          <w:p w14:paraId="05061680" w14:textId="77777777" w:rsidR="003E3B8F" w:rsidRPr="0012771B" w:rsidRDefault="003E3B8F" w:rsidP="00A64C17">
            <w:pPr>
              <w:spacing w:after="0"/>
              <w:rPr>
                <w:szCs w:val="22"/>
              </w:rPr>
            </w:pPr>
          </w:p>
        </w:tc>
        <w:tc>
          <w:tcPr>
            <w:tcW w:w="8921" w:type="dxa"/>
            <w:tcBorders>
              <w:bottom w:val="single" w:sz="4" w:space="0" w:color="auto"/>
            </w:tcBorders>
            <w:vAlign w:val="center"/>
          </w:tcPr>
          <w:p w14:paraId="5599EC6A" w14:textId="77777777" w:rsidR="003E3B8F" w:rsidRPr="0012771B" w:rsidRDefault="003E3B8F" w:rsidP="00A64C17">
            <w:pPr>
              <w:spacing w:after="0"/>
              <w:rPr>
                <w:szCs w:val="22"/>
              </w:rPr>
            </w:pPr>
            <w:r w:rsidRPr="0012771B">
              <w:rPr>
                <w:szCs w:val="22"/>
              </w:rPr>
              <w:t xml:space="preserve">Granting of easement </w:t>
            </w:r>
            <w:hyperlink w:anchor="GrantingStatement" w:history="1">
              <w:r w:rsidR="00EC2661" w:rsidRPr="0012771B">
                <w:rPr>
                  <w:rStyle w:val="Hyperlink"/>
                  <w:szCs w:val="22"/>
                </w:rPr>
                <w:t>(statement)</w:t>
              </w:r>
            </w:hyperlink>
          </w:p>
        </w:tc>
      </w:tr>
      <w:tr w:rsidR="003E3B8F" w:rsidRPr="0012771B" w14:paraId="249D670E" w14:textId="77777777" w:rsidTr="00FC7B95">
        <w:trPr>
          <w:jc w:val="center"/>
        </w:trPr>
        <w:tc>
          <w:tcPr>
            <w:tcW w:w="461" w:type="dxa"/>
            <w:tcBorders>
              <w:bottom w:val="single" w:sz="4" w:space="0" w:color="auto"/>
            </w:tcBorders>
            <w:vAlign w:val="center"/>
          </w:tcPr>
          <w:p w14:paraId="252FA404" w14:textId="77777777" w:rsidR="003E3B8F" w:rsidRPr="0012771B" w:rsidRDefault="003E3B8F" w:rsidP="00A64C17">
            <w:pPr>
              <w:spacing w:after="0"/>
              <w:rPr>
                <w:szCs w:val="22"/>
              </w:rPr>
            </w:pPr>
          </w:p>
        </w:tc>
        <w:tc>
          <w:tcPr>
            <w:tcW w:w="8921" w:type="dxa"/>
            <w:tcBorders>
              <w:bottom w:val="single" w:sz="4" w:space="0" w:color="auto"/>
            </w:tcBorders>
            <w:vAlign w:val="center"/>
          </w:tcPr>
          <w:p w14:paraId="2FB3ED25" w14:textId="77777777" w:rsidR="003E3B8F" w:rsidRPr="0012771B" w:rsidRDefault="003E3B8F" w:rsidP="00A64C17">
            <w:pPr>
              <w:spacing w:after="0"/>
              <w:rPr>
                <w:szCs w:val="22"/>
              </w:rPr>
            </w:pPr>
            <w:r w:rsidRPr="0012771B">
              <w:rPr>
                <w:szCs w:val="22"/>
              </w:rPr>
              <w:t xml:space="preserve">Conservation Purposes </w:t>
            </w:r>
            <w:hyperlink w:anchor="Conservation_Purposes_II" w:history="1">
              <w:r w:rsidR="00BC156B" w:rsidRPr="0012771B">
                <w:rPr>
                  <w:rStyle w:val="Hyperlink"/>
                  <w:szCs w:val="22"/>
                </w:rPr>
                <w:t>(statement)</w:t>
              </w:r>
            </w:hyperlink>
          </w:p>
        </w:tc>
      </w:tr>
      <w:tr w:rsidR="003E3B8F" w:rsidRPr="0012771B" w14:paraId="0ED7D427" w14:textId="77777777" w:rsidTr="00FC7B95">
        <w:trPr>
          <w:jc w:val="center"/>
        </w:trPr>
        <w:tc>
          <w:tcPr>
            <w:tcW w:w="461" w:type="dxa"/>
            <w:tcBorders>
              <w:bottom w:val="single" w:sz="4" w:space="0" w:color="auto"/>
            </w:tcBorders>
            <w:vAlign w:val="center"/>
          </w:tcPr>
          <w:p w14:paraId="458749EB" w14:textId="77777777" w:rsidR="003E3B8F" w:rsidRPr="0012771B" w:rsidRDefault="003E3B8F" w:rsidP="00A64C17">
            <w:pPr>
              <w:spacing w:after="0"/>
              <w:rPr>
                <w:szCs w:val="22"/>
              </w:rPr>
            </w:pPr>
          </w:p>
        </w:tc>
        <w:tc>
          <w:tcPr>
            <w:tcW w:w="8921" w:type="dxa"/>
            <w:tcBorders>
              <w:bottom w:val="single" w:sz="4" w:space="0" w:color="auto"/>
            </w:tcBorders>
            <w:vAlign w:val="center"/>
          </w:tcPr>
          <w:p w14:paraId="722BA14C" w14:textId="77777777" w:rsidR="003E3B8F" w:rsidRPr="0012771B" w:rsidRDefault="003E3B8F" w:rsidP="00A64C17">
            <w:pPr>
              <w:spacing w:after="0"/>
              <w:rPr>
                <w:szCs w:val="22"/>
              </w:rPr>
            </w:pPr>
            <w:r w:rsidRPr="0012771B">
              <w:rPr>
                <w:szCs w:val="22"/>
              </w:rPr>
              <w:t xml:space="preserve">Right to use property for agricultural purposes </w:t>
            </w:r>
            <w:hyperlink w:anchor="Right_to_Use_Property_for_Ag_Purposes" w:history="1">
              <w:r w:rsidRPr="0012771B">
                <w:rPr>
                  <w:rStyle w:val="Hyperlink"/>
                  <w:szCs w:val="22"/>
                </w:rPr>
                <w:t>(sample)</w:t>
              </w:r>
            </w:hyperlink>
          </w:p>
        </w:tc>
      </w:tr>
      <w:tr w:rsidR="003E3B8F" w:rsidRPr="0012771B" w14:paraId="02A3012E" w14:textId="77777777" w:rsidTr="00FC7B95">
        <w:trPr>
          <w:jc w:val="center"/>
        </w:trPr>
        <w:tc>
          <w:tcPr>
            <w:tcW w:w="461" w:type="dxa"/>
            <w:tcBorders>
              <w:bottom w:val="single" w:sz="4" w:space="0" w:color="auto"/>
            </w:tcBorders>
            <w:vAlign w:val="center"/>
          </w:tcPr>
          <w:p w14:paraId="08F2933E" w14:textId="77777777" w:rsidR="003E3B8F" w:rsidRPr="0012771B" w:rsidRDefault="003E3B8F" w:rsidP="00A64C17">
            <w:pPr>
              <w:spacing w:after="0"/>
              <w:rPr>
                <w:szCs w:val="22"/>
              </w:rPr>
            </w:pPr>
          </w:p>
        </w:tc>
        <w:tc>
          <w:tcPr>
            <w:tcW w:w="8921" w:type="dxa"/>
            <w:tcBorders>
              <w:bottom w:val="single" w:sz="4" w:space="0" w:color="auto"/>
            </w:tcBorders>
            <w:vAlign w:val="center"/>
          </w:tcPr>
          <w:p w14:paraId="5D077867" w14:textId="77777777" w:rsidR="003E3B8F" w:rsidRPr="0012771B" w:rsidRDefault="003E3B8F" w:rsidP="00A64C17">
            <w:pPr>
              <w:spacing w:after="0"/>
              <w:rPr>
                <w:b/>
                <w:szCs w:val="22"/>
              </w:rPr>
            </w:pPr>
            <w:r w:rsidRPr="0012771B">
              <w:rPr>
                <w:szCs w:val="22"/>
              </w:rPr>
              <w:t xml:space="preserve">Prohibited uses </w:t>
            </w:r>
            <w:hyperlink w:anchor="Prohibited_Uses" w:history="1">
              <w:r w:rsidRPr="0012771B">
                <w:rPr>
                  <w:rStyle w:val="Hyperlink"/>
                  <w:szCs w:val="22"/>
                </w:rPr>
                <w:t>(sample)</w:t>
              </w:r>
            </w:hyperlink>
          </w:p>
        </w:tc>
      </w:tr>
      <w:tr w:rsidR="003E3B8F" w:rsidRPr="0012771B" w14:paraId="61BABF45" w14:textId="77777777" w:rsidTr="00FC7B95">
        <w:trPr>
          <w:jc w:val="center"/>
        </w:trPr>
        <w:tc>
          <w:tcPr>
            <w:tcW w:w="461" w:type="dxa"/>
            <w:tcBorders>
              <w:bottom w:val="single" w:sz="4" w:space="0" w:color="auto"/>
            </w:tcBorders>
            <w:vAlign w:val="center"/>
          </w:tcPr>
          <w:p w14:paraId="4270FB8E" w14:textId="77777777" w:rsidR="003E3B8F" w:rsidRPr="0012771B" w:rsidRDefault="003E3B8F" w:rsidP="00A64C17">
            <w:pPr>
              <w:spacing w:after="0"/>
              <w:rPr>
                <w:szCs w:val="22"/>
              </w:rPr>
            </w:pPr>
          </w:p>
        </w:tc>
        <w:tc>
          <w:tcPr>
            <w:tcW w:w="8921" w:type="dxa"/>
            <w:vAlign w:val="center"/>
          </w:tcPr>
          <w:p w14:paraId="036F591F" w14:textId="77777777" w:rsidR="003E3B8F" w:rsidRPr="0012771B" w:rsidRDefault="003E3B8F" w:rsidP="00A64C17">
            <w:pPr>
              <w:spacing w:after="0"/>
              <w:rPr>
                <w:b/>
                <w:szCs w:val="22"/>
              </w:rPr>
            </w:pPr>
            <w:r w:rsidRPr="0012771B">
              <w:rPr>
                <w:szCs w:val="22"/>
              </w:rPr>
              <w:t xml:space="preserve">Permission of the Grantee </w:t>
            </w:r>
            <w:hyperlink w:anchor="Permission_of_Grantee" w:history="1">
              <w:r w:rsidRPr="0012771B">
                <w:rPr>
                  <w:rStyle w:val="Hyperlink"/>
                  <w:szCs w:val="22"/>
                  <w:u w:val="none"/>
                </w:rPr>
                <w:t>(sample)</w:t>
              </w:r>
            </w:hyperlink>
          </w:p>
        </w:tc>
      </w:tr>
      <w:tr w:rsidR="00702153" w:rsidRPr="0012771B" w14:paraId="291697BE" w14:textId="77777777" w:rsidTr="00FC7B95">
        <w:trPr>
          <w:jc w:val="center"/>
        </w:trPr>
        <w:tc>
          <w:tcPr>
            <w:tcW w:w="461" w:type="dxa"/>
            <w:tcBorders>
              <w:bottom w:val="single" w:sz="4" w:space="0" w:color="auto"/>
            </w:tcBorders>
            <w:vAlign w:val="center"/>
          </w:tcPr>
          <w:p w14:paraId="54489F12" w14:textId="77777777" w:rsidR="00702153" w:rsidRPr="0012771B" w:rsidRDefault="00702153" w:rsidP="00A64C17">
            <w:pPr>
              <w:spacing w:after="0"/>
              <w:rPr>
                <w:szCs w:val="22"/>
              </w:rPr>
            </w:pPr>
          </w:p>
        </w:tc>
        <w:tc>
          <w:tcPr>
            <w:tcW w:w="8921" w:type="dxa"/>
            <w:vAlign w:val="center"/>
          </w:tcPr>
          <w:p w14:paraId="010B49B0" w14:textId="77777777" w:rsidR="00702153" w:rsidRPr="0012771B" w:rsidRDefault="00702153" w:rsidP="00A64C17">
            <w:pPr>
              <w:spacing w:after="0"/>
              <w:rPr>
                <w:szCs w:val="22"/>
              </w:rPr>
            </w:pPr>
            <w:r w:rsidRPr="0012771B">
              <w:rPr>
                <w:szCs w:val="22"/>
              </w:rPr>
              <w:t>Construction Or Placement Of Buildings And Other Improvements; Prior Notice Required. (</w:t>
            </w:r>
            <w:hyperlink w:anchor="_Construction_or_Placement" w:history="1">
              <w:r w:rsidRPr="0012771B">
                <w:rPr>
                  <w:rStyle w:val="Hyperlink"/>
                  <w:szCs w:val="22"/>
                </w:rPr>
                <w:t>sample</w:t>
              </w:r>
            </w:hyperlink>
            <w:r w:rsidRPr="0012771B">
              <w:rPr>
                <w:szCs w:val="22"/>
              </w:rPr>
              <w:t>)</w:t>
            </w:r>
          </w:p>
        </w:tc>
      </w:tr>
      <w:tr w:rsidR="00702153" w:rsidRPr="0012771B" w:rsidDel="00702153" w14:paraId="46196FF5" w14:textId="77777777" w:rsidTr="00FC7B95">
        <w:trPr>
          <w:jc w:val="center"/>
        </w:trPr>
        <w:tc>
          <w:tcPr>
            <w:tcW w:w="461" w:type="dxa"/>
            <w:tcBorders>
              <w:left w:val="single" w:sz="4" w:space="0" w:color="auto"/>
              <w:bottom w:val="single" w:sz="4" w:space="0" w:color="auto"/>
            </w:tcBorders>
            <w:vAlign w:val="center"/>
          </w:tcPr>
          <w:p w14:paraId="62C80D58" w14:textId="77777777" w:rsidR="00702153" w:rsidRPr="0012771B" w:rsidDel="00702153" w:rsidRDefault="00702153" w:rsidP="00A64C17">
            <w:pPr>
              <w:spacing w:after="0"/>
              <w:rPr>
                <w:szCs w:val="22"/>
              </w:rPr>
            </w:pPr>
          </w:p>
        </w:tc>
        <w:tc>
          <w:tcPr>
            <w:tcW w:w="8921" w:type="dxa"/>
            <w:vAlign w:val="center"/>
          </w:tcPr>
          <w:p w14:paraId="2FB4CC96" w14:textId="77777777" w:rsidR="00702153" w:rsidRPr="0012771B" w:rsidDel="00702153" w:rsidRDefault="00702153" w:rsidP="00A64C17">
            <w:pPr>
              <w:spacing w:after="0"/>
              <w:rPr>
                <w:szCs w:val="22"/>
              </w:rPr>
            </w:pPr>
            <w:r w:rsidRPr="0012771B">
              <w:rPr>
                <w:szCs w:val="22"/>
              </w:rPr>
              <w:t xml:space="preserve">Fences </w:t>
            </w:r>
            <w:r w:rsidR="00821E11" w:rsidRPr="0012771B">
              <w:rPr>
                <w:szCs w:val="22"/>
              </w:rPr>
              <w:t>(</w:t>
            </w:r>
            <w:hyperlink w:anchor="_5.__Construction_or_Placement_of_Bu" w:history="1">
              <w:r w:rsidR="00821E11" w:rsidRPr="0012771B">
                <w:rPr>
                  <w:rStyle w:val="Hyperlink"/>
                  <w:szCs w:val="22"/>
                </w:rPr>
                <w:t>sample</w:t>
              </w:r>
            </w:hyperlink>
            <w:r w:rsidR="00821E11" w:rsidRPr="0012771B">
              <w:rPr>
                <w:szCs w:val="22"/>
              </w:rPr>
              <w:t>)</w:t>
            </w:r>
          </w:p>
        </w:tc>
      </w:tr>
      <w:tr w:rsidR="00702153" w:rsidRPr="0012771B" w:rsidDel="00702153" w14:paraId="16004440" w14:textId="77777777" w:rsidTr="00FC7B95">
        <w:trPr>
          <w:jc w:val="center"/>
        </w:trPr>
        <w:tc>
          <w:tcPr>
            <w:tcW w:w="461" w:type="dxa"/>
            <w:tcBorders>
              <w:left w:val="single" w:sz="4" w:space="0" w:color="auto"/>
              <w:bottom w:val="single" w:sz="4" w:space="0" w:color="auto"/>
            </w:tcBorders>
            <w:vAlign w:val="center"/>
          </w:tcPr>
          <w:p w14:paraId="58E8DF32" w14:textId="77777777" w:rsidR="00702153" w:rsidRPr="0012771B" w:rsidDel="00702153" w:rsidRDefault="00702153" w:rsidP="00A64C17">
            <w:pPr>
              <w:spacing w:after="0"/>
              <w:rPr>
                <w:szCs w:val="22"/>
              </w:rPr>
            </w:pPr>
          </w:p>
        </w:tc>
        <w:tc>
          <w:tcPr>
            <w:tcW w:w="8921" w:type="dxa"/>
            <w:vAlign w:val="center"/>
          </w:tcPr>
          <w:p w14:paraId="78C76F28" w14:textId="77777777" w:rsidR="00702153" w:rsidRPr="0012771B" w:rsidRDefault="00702153" w:rsidP="00A64C17">
            <w:pPr>
              <w:spacing w:after="0"/>
              <w:rPr>
                <w:szCs w:val="22"/>
              </w:rPr>
            </w:pPr>
            <w:r w:rsidRPr="0012771B">
              <w:rPr>
                <w:szCs w:val="22"/>
              </w:rPr>
              <w:t xml:space="preserve">Agricultural Structures and Improvements </w:t>
            </w:r>
            <w:r w:rsidR="00821E11" w:rsidRPr="0012771B">
              <w:rPr>
                <w:szCs w:val="22"/>
              </w:rPr>
              <w:t>(</w:t>
            </w:r>
            <w:hyperlink w:anchor="_5.__Construction_or_Placement_of_Bu" w:history="1">
              <w:r w:rsidR="00821E11" w:rsidRPr="0012771B">
                <w:rPr>
                  <w:rStyle w:val="Hyperlink"/>
                  <w:szCs w:val="22"/>
                </w:rPr>
                <w:t>sample</w:t>
              </w:r>
            </w:hyperlink>
            <w:r w:rsidR="00821E11" w:rsidRPr="0012771B">
              <w:rPr>
                <w:szCs w:val="22"/>
              </w:rPr>
              <w:t>)</w:t>
            </w:r>
          </w:p>
        </w:tc>
      </w:tr>
      <w:tr w:rsidR="00702153" w:rsidRPr="0012771B" w:rsidDel="00702153" w14:paraId="4E9BB9AA" w14:textId="77777777" w:rsidTr="00FC7B95">
        <w:trPr>
          <w:jc w:val="center"/>
        </w:trPr>
        <w:tc>
          <w:tcPr>
            <w:tcW w:w="461" w:type="dxa"/>
            <w:tcBorders>
              <w:left w:val="single" w:sz="4" w:space="0" w:color="auto"/>
              <w:bottom w:val="single" w:sz="4" w:space="0" w:color="auto"/>
            </w:tcBorders>
            <w:vAlign w:val="center"/>
          </w:tcPr>
          <w:p w14:paraId="23470253" w14:textId="77777777" w:rsidR="00702153" w:rsidRPr="0012771B" w:rsidDel="00702153" w:rsidRDefault="00702153" w:rsidP="00A64C17">
            <w:pPr>
              <w:spacing w:after="0"/>
              <w:rPr>
                <w:szCs w:val="22"/>
              </w:rPr>
            </w:pPr>
          </w:p>
        </w:tc>
        <w:tc>
          <w:tcPr>
            <w:tcW w:w="8921" w:type="dxa"/>
            <w:vAlign w:val="center"/>
          </w:tcPr>
          <w:p w14:paraId="7630F108" w14:textId="77777777" w:rsidR="00702153" w:rsidRPr="0012771B" w:rsidRDefault="00702153" w:rsidP="00A64C17">
            <w:pPr>
              <w:spacing w:after="0"/>
              <w:rPr>
                <w:szCs w:val="22"/>
              </w:rPr>
            </w:pPr>
            <w:r w:rsidRPr="0012771B">
              <w:rPr>
                <w:szCs w:val="22"/>
              </w:rPr>
              <w:t xml:space="preserve">Residential Dwellings </w:t>
            </w:r>
            <w:r w:rsidR="00821E11" w:rsidRPr="0012771B">
              <w:rPr>
                <w:szCs w:val="22"/>
              </w:rPr>
              <w:t>(</w:t>
            </w:r>
            <w:hyperlink w:anchor="_5.__Construction_or_Placement_of_Bu" w:history="1">
              <w:r w:rsidR="00821E11" w:rsidRPr="0012771B">
                <w:rPr>
                  <w:rStyle w:val="Hyperlink"/>
                  <w:szCs w:val="22"/>
                </w:rPr>
                <w:t>sample</w:t>
              </w:r>
            </w:hyperlink>
            <w:r w:rsidR="00821E11" w:rsidRPr="0012771B">
              <w:rPr>
                <w:szCs w:val="22"/>
              </w:rPr>
              <w:t>)</w:t>
            </w:r>
          </w:p>
        </w:tc>
      </w:tr>
      <w:tr w:rsidR="00702153" w:rsidRPr="0012771B" w:rsidDel="00702153" w14:paraId="0705549B" w14:textId="77777777" w:rsidTr="00FC7B95">
        <w:trPr>
          <w:jc w:val="center"/>
        </w:trPr>
        <w:tc>
          <w:tcPr>
            <w:tcW w:w="461" w:type="dxa"/>
            <w:tcBorders>
              <w:left w:val="single" w:sz="4" w:space="0" w:color="auto"/>
              <w:bottom w:val="single" w:sz="4" w:space="0" w:color="auto"/>
            </w:tcBorders>
            <w:vAlign w:val="center"/>
          </w:tcPr>
          <w:p w14:paraId="472E8F0A" w14:textId="77777777" w:rsidR="00702153" w:rsidRPr="0012771B" w:rsidDel="00702153" w:rsidRDefault="00702153" w:rsidP="00A64C17">
            <w:pPr>
              <w:spacing w:after="0"/>
              <w:rPr>
                <w:szCs w:val="22"/>
              </w:rPr>
            </w:pPr>
          </w:p>
        </w:tc>
        <w:tc>
          <w:tcPr>
            <w:tcW w:w="8921" w:type="dxa"/>
            <w:vAlign w:val="center"/>
          </w:tcPr>
          <w:p w14:paraId="60325C21" w14:textId="77777777" w:rsidR="00702153" w:rsidRPr="0012771B" w:rsidRDefault="00702153" w:rsidP="00A64C17">
            <w:pPr>
              <w:spacing w:after="0"/>
              <w:rPr>
                <w:szCs w:val="22"/>
              </w:rPr>
            </w:pPr>
            <w:r w:rsidRPr="0012771B">
              <w:rPr>
                <w:szCs w:val="22"/>
              </w:rPr>
              <w:t xml:space="preserve">Secondary Dwelling Units and </w:t>
            </w:r>
            <w:r w:rsidR="00821E11" w:rsidRPr="0012771B">
              <w:rPr>
                <w:szCs w:val="22"/>
              </w:rPr>
              <w:t>F</w:t>
            </w:r>
            <w:r w:rsidRPr="0012771B">
              <w:rPr>
                <w:szCs w:val="22"/>
              </w:rPr>
              <w:t xml:space="preserve">arm Worker Housing </w:t>
            </w:r>
            <w:r w:rsidR="00821E11" w:rsidRPr="0012771B">
              <w:rPr>
                <w:szCs w:val="22"/>
              </w:rPr>
              <w:t>(</w:t>
            </w:r>
            <w:hyperlink w:anchor="_5.__Construction_or_Placement_of_Bu" w:history="1">
              <w:r w:rsidR="00821E11" w:rsidRPr="0012771B">
                <w:rPr>
                  <w:rStyle w:val="Hyperlink"/>
                  <w:szCs w:val="22"/>
                </w:rPr>
                <w:t>sample</w:t>
              </w:r>
            </w:hyperlink>
            <w:r w:rsidR="00821E11" w:rsidRPr="0012771B">
              <w:rPr>
                <w:szCs w:val="22"/>
              </w:rPr>
              <w:t>)</w:t>
            </w:r>
          </w:p>
        </w:tc>
      </w:tr>
      <w:tr w:rsidR="00F87024" w:rsidRPr="0012771B" w14:paraId="731940AD" w14:textId="77777777" w:rsidTr="00FC7B95">
        <w:trPr>
          <w:jc w:val="center"/>
        </w:trPr>
        <w:tc>
          <w:tcPr>
            <w:tcW w:w="461" w:type="dxa"/>
            <w:tcBorders>
              <w:left w:val="single" w:sz="4" w:space="0" w:color="auto"/>
              <w:bottom w:val="single" w:sz="4" w:space="0" w:color="auto"/>
            </w:tcBorders>
            <w:vAlign w:val="center"/>
          </w:tcPr>
          <w:p w14:paraId="728B6006" w14:textId="77777777" w:rsidR="00F87024" w:rsidRPr="0012771B" w:rsidRDefault="00F87024" w:rsidP="00A64C17">
            <w:pPr>
              <w:spacing w:after="0"/>
              <w:rPr>
                <w:szCs w:val="22"/>
              </w:rPr>
            </w:pPr>
          </w:p>
        </w:tc>
        <w:tc>
          <w:tcPr>
            <w:tcW w:w="8921" w:type="dxa"/>
            <w:vAlign w:val="center"/>
          </w:tcPr>
          <w:p w14:paraId="67EFBC57" w14:textId="77777777" w:rsidR="00F87024" w:rsidRPr="0012771B" w:rsidRDefault="00702153" w:rsidP="00A64C17">
            <w:pPr>
              <w:spacing w:after="0"/>
              <w:rPr>
                <w:szCs w:val="22"/>
              </w:rPr>
            </w:pPr>
            <w:r w:rsidRPr="0012771B">
              <w:rPr>
                <w:szCs w:val="22"/>
              </w:rPr>
              <w:t xml:space="preserve">Utilities and Septic Systems </w:t>
            </w:r>
            <w:r w:rsidR="00417DF3" w:rsidRPr="0012771B">
              <w:rPr>
                <w:szCs w:val="22"/>
              </w:rPr>
              <w:t>(</w:t>
            </w:r>
            <w:hyperlink w:anchor="No_Commercial_Power_Generation" w:history="1">
              <w:r w:rsidR="007937F1" w:rsidRPr="0012771B">
                <w:rPr>
                  <w:rStyle w:val="Hyperlink"/>
                  <w:szCs w:val="22"/>
                </w:rPr>
                <w:t>s</w:t>
              </w:r>
              <w:r w:rsidR="00012C71" w:rsidRPr="0012771B">
                <w:rPr>
                  <w:rStyle w:val="Hyperlink"/>
                  <w:szCs w:val="22"/>
                </w:rPr>
                <w:t>ample</w:t>
              </w:r>
            </w:hyperlink>
            <w:r w:rsidR="00417DF3" w:rsidRPr="0012771B">
              <w:rPr>
                <w:szCs w:val="22"/>
              </w:rPr>
              <w:t>)</w:t>
            </w:r>
          </w:p>
        </w:tc>
      </w:tr>
      <w:tr w:rsidR="003E3B8F" w:rsidRPr="0012771B" w14:paraId="7FF31A3B" w14:textId="77777777" w:rsidTr="00FC7B95">
        <w:trPr>
          <w:jc w:val="center"/>
        </w:trPr>
        <w:tc>
          <w:tcPr>
            <w:tcW w:w="9382" w:type="dxa"/>
            <w:gridSpan w:val="2"/>
            <w:shd w:val="clear" w:color="auto" w:fill="E0E0E0"/>
            <w:vAlign w:val="center"/>
          </w:tcPr>
          <w:p w14:paraId="2AD31C58" w14:textId="77777777" w:rsidR="003E3B8F" w:rsidRPr="0012771B" w:rsidRDefault="003E3B8F" w:rsidP="00A64C17">
            <w:pPr>
              <w:spacing w:after="0"/>
              <w:rPr>
                <w:szCs w:val="22"/>
              </w:rPr>
            </w:pPr>
            <w:r w:rsidRPr="0012771B">
              <w:rPr>
                <w:szCs w:val="22"/>
              </w:rPr>
              <w:t>Subdivision</w:t>
            </w:r>
          </w:p>
        </w:tc>
      </w:tr>
      <w:tr w:rsidR="003E3B8F" w:rsidRPr="0012771B" w14:paraId="27E675C5" w14:textId="77777777" w:rsidTr="00FC7B95">
        <w:trPr>
          <w:jc w:val="center"/>
        </w:trPr>
        <w:tc>
          <w:tcPr>
            <w:tcW w:w="461" w:type="dxa"/>
            <w:tcBorders>
              <w:left w:val="single" w:sz="4" w:space="0" w:color="auto"/>
              <w:bottom w:val="single" w:sz="4" w:space="0" w:color="auto"/>
            </w:tcBorders>
            <w:vAlign w:val="center"/>
          </w:tcPr>
          <w:p w14:paraId="2C424777" w14:textId="77777777" w:rsidR="003E3B8F" w:rsidRPr="0012771B" w:rsidRDefault="003E3B8F" w:rsidP="00A64C17">
            <w:pPr>
              <w:spacing w:after="0"/>
              <w:rPr>
                <w:szCs w:val="22"/>
              </w:rPr>
            </w:pPr>
          </w:p>
        </w:tc>
        <w:tc>
          <w:tcPr>
            <w:tcW w:w="8921" w:type="dxa"/>
            <w:vAlign w:val="center"/>
          </w:tcPr>
          <w:p w14:paraId="05BC67CA" w14:textId="77777777" w:rsidR="003E3B8F" w:rsidRPr="0012771B" w:rsidRDefault="0089167B" w:rsidP="00A64C17">
            <w:pPr>
              <w:spacing w:after="0"/>
              <w:rPr>
                <w:szCs w:val="22"/>
              </w:rPr>
            </w:pPr>
            <w:r w:rsidRPr="0012771B">
              <w:rPr>
                <w:szCs w:val="22"/>
              </w:rPr>
              <w:t>N</w:t>
            </w:r>
            <w:r w:rsidR="000F1F8C" w:rsidRPr="0012771B">
              <w:rPr>
                <w:szCs w:val="22"/>
              </w:rPr>
              <w:t>o subdivision</w:t>
            </w:r>
            <w:r w:rsidRPr="0012771B">
              <w:rPr>
                <w:szCs w:val="22"/>
              </w:rPr>
              <w:t>(</w:t>
            </w:r>
            <w:hyperlink w:anchor="No_Subdivision" w:history="1">
              <w:r w:rsidR="00821E11" w:rsidRPr="0012771B">
                <w:rPr>
                  <w:rStyle w:val="Hyperlink"/>
                  <w:szCs w:val="22"/>
                </w:rPr>
                <w:t>s</w:t>
              </w:r>
              <w:r w:rsidRPr="0012771B">
                <w:rPr>
                  <w:rStyle w:val="Hyperlink"/>
                  <w:szCs w:val="22"/>
                </w:rPr>
                <w:t>ample</w:t>
              </w:r>
            </w:hyperlink>
            <w:r w:rsidRPr="0012771B">
              <w:rPr>
                <w:szCs w:val="22"/>
              </w:rPr>
              <w:t xml:space="preserve">) </w:t>
            </w:r>
          </w:p>
        </w:tc>
      </w:tr>
      <w:tr w:rsidR="003E3B8F" w:rsidRPr="0012771B" w14:paraId="4E43EF5C" w14:textId="77777777" w:rsidTr="00FC7B95">
        <w:trPr>
          <w:jc w:val="center"/>
        </w:trPr>
        <w:tc>
          <w:tcPr>
            <w:tcW w:w="461" w:type="dxa"/>
            <w:tcBorders>
              <w:top w:val="single" w:sz="4" w:space="0" w:color="auto"/>
              <w:left w:val="single" w:sz="4" w:space="0" w:color="auto"/>
              <w:bottom w:val="single" w:sz="4" w:space="0" w:color="auto"/>
            </w:tcBorders>
            <w:vAlign w:val="center"/>
          </w:tcPr>
          <w:p w14:paraId="4F40C1AF" w14:textId="77777777" w:rsidR="003E3B8F" w:rsidRPr="0012771B" w:rsidRDefault="003E3B8F" w:rsidP="00A64C17">
            <w:pPr>
              <w:spacing w:after="0"/>
              <w:rPr>
                <w:szCs w:val="22"/>
              </w:rPr>
            </w:pPr>
          </w:p>
        </w:tc>
        <w:tc>
          <w:tcPr>
            <w:tcW w:w="8921" w:type="dxa"/>
            <w:vAlign w:val="center"/>
          </w:tcPr>
          <w:p w14:paraId="02533C7B" w14:textId="77777777" w:rsidR="003E3B8F" w:rsidRPr="0012771B" w:rsidRDefault="003E3B8F" w:rsidP="00A64C17">
            <w:pPr>
              <w:spacing w:after="0"/>
              <w:rPr>
                <w:szCs w:val="22"/>
              </w:rPr>
            </w:pPr>
            <w:r w:rsidRPr="0012771B">
              <w:rPr>
                <w:szCs w:val="22"/>
              </w:rPr>
              <w:t xml:space="preserve">No recognition of additional, separate legal parcels </w:t>
            </w:r>
            <w:hyperlink w:anchor="LegalParcels" w:history="1">
              <w:r w:rsidR="00EC2661" w:rsidRPr="0012771B">
                <w:rPr>
                  <w:rStyle w:val="Hyperlink"/>
                  <w:szCs w:val="22"/>
                </w:rPr>
                <w:t>(statement)</w:t>
              </w:r>
            </w:hyperlink>
          </w:p>
        </w:tc>
      </w:tr>
      <w:tr w:rsidR="003E3B8F" w:rsidRPr="0012771B" w14:paraId="5F9365F1" w14:textId="77777777" w:rsidTr="00FC7B95">
        <w:trPr>
          <w:jc w:val="center"/>
        </w:trPr>
        <w:tc>
          <w:tcPr>
            <w:tcW w:w="461" w:type="dxa"/>
            <w:tcBorders>
              <w:top w:val="single" w:sz="4" w:space="0" w:color="auto"/>
              <w:left w:val="single" w:sz="4" w:space="0" w:color="auto"/>
              <w:bottom w:val="single" w:sz="4" w:space="0" w:color="auto"/>
            </w:tcBorders>
            <w:vAlign w:val="center"/>
          </w:tcPr>
          <w:p w14:paraId="1F426A80" w14:textId="77777777" w:rsidR="003E3B8F" w:rsidRPr="0012771B" w:rsidRDefault="003E3B8F" w:rsidP="00A64C17">
            <w:pPr>
              <w:spacing w:after="0"/>
              <w:rPr>
                <w:szCs w:val="22"/>
              </w:rPr>
            </w:pPr>
          </w:p>
        </w:tc>
        <w:tc>
          <w:tcPr>
            <w:tcW w:w="8921" w:type="dxa"/>
            <w:tcBorders>
              <w:bottom w:val="single" w:sz="4" w:space="0" w:color="auto"/>
            </w:tcBorders>
            <w:vAlign w:val="center"/>
          </w:tcPr>
          <w:p w14:paraId="51FC8551" w14:textId="77777777" w:rsidR="003E3B8F" w:rsidRPr="0012771B" w:rsidRDefault="001240B8" w:rsidP="00A64C17">
            <w:pPr>
              <w:spacing w:after="0"/>
              <w:rPr>
                <w:szCs w:val="22"/>
              </w:rPr>
            </w:pPr>
            <w:r w:rsidRPr="0012771B">
              <w:rPr>
                <w:szCs w:val="22"/>
              </w:rPr>
              <w:t>Treatment as a single parcel</w:t>
            </w:r>
            <w:r w:rsidR="007937F1" w:rsidRPr="0012771B">
              <w:rPr>
                <w:szCs w:val="22"/>
              </w:rPr>
              <w:t xml:space="preserve"> </w:t>
            </w:r>
            <w:hyperlink w:anchor="_No_Subdivision." w:history="1">
              <w:r w:rsidR="00EC2661" w:rsidRPr="0012771B">
                <w:rPr>
                  <w:rStyle w:val="Hyperlink"/>
                  <w:szCs w:val="22"/>
                  <w:u w:val="none"/>
                </w:rPr>
                <w:t>(statement)</w:t>
              </w:r>
            </w:hyperlink>
          </w:p>
        </w:tc>
      </w:tr>
      <w:tr w:rsidR="004C33FD" w:rsidRPr="0012771B" w14:paraId="0D71E302" w14:textId="77777777" w:rsidTr="00FC7B95">
        <w:trPr>
          <w:jc w:val="center"/>
        </w:trPr>
        <w:tc>
          <w:tcPr>
            <w:tcW w:w="461" w:type="dxa"/>
            <w:tcBorders>
              <w:top w:val="single" w:sz="4" w:space="0" w:color="auto"/>
              <w:left w:val="single" w:sz="4" w:space="0" w:color="auto"/>
              <w:bottom w:val="single" w:sz="4" w:space="0" w:color="auto"/>
            </w:tcBorders>
            <w:vAlign w:val="center"/>
          </w:tcPr>
          <w:p w14:paraId="34BAAF82" w14:textId="77777777" w:rsidR="004C33FD" w:rsidRPr="0012771B" w:rsidRDefault="004C33FD" w:rsidP="00A64C17">
            <w:pPr>
              <w:spacing w:after="0"/>
              <w:rPr>
                <w:szCs w:val="22"/>
              </w:rPr>
            </w:pPr>
          </w:p>
        </w:tc>
        <w:tc>
          <w:tcPr>
            <w:tcW w:w="8921" w:type="dxa"/>
            <w:tcBorders>
              <w:bottom w:val="single" w:sz="4" w:space="0" w:color="auto"/>
            </w:tcBorders>
            <w:vAlign w:val="center"/>
          </w:tcPr>
          <w:p w14:paraId="78EBE9B6" w14:textId="77777777" w:rsidR="004C33FD" w:rsidRPr="0012771B" w:rsidRDefault="004C33FD" w:rsidP="00A64C17">
            <w:pPr>
              <w:spacing w:after="0"/>
              <w:rPr>
                <w:szCs w:val="22"/>
              </w:rPr>
            </w:pPr>
            <w:r w:rsidRPr="0012771B">
              <w:rPr>
                <w:szCs w:val="22"/>
              </w:rPr>
              <w:t xml:space="preserve">Lot line adjustments </w:t>
            </w:r>
            <w:r w:rsidR="001240B8" w:rsidRPr="0012771B">
              <w:rPr>
                <w:szCs w:val="22"/>
              </w:rPr>
              <w:t>(</w:t>
            </w:r>
            <w:hyperlink w:anchor="LotLine" w:history="1">
              <w:r w:rsidR="00E85BCE" w:rsidRPr="0012771B">
                <w:rPr>
                  <w:rStyle w:val="Hyperlink"/>
                  <w:szCs w:val="22"/>
                </w:rPr>
                <w:t>statement</w:t>
              </w:r>
            </w:hyperlink>
            <w:r w:rsidR="00E85BCE" w:rsidRPr="0012771B">
              <w:rPr>
                <w:rStyle w:val="Hyperlink"/>
                <w:szCs w:val="22"/>
              </w:rPr>
              <w:t xml:space="preserve">) </w:t>
            </w:r>
          </w:p>
        </w:tc>
      </w:tr>
      <w:tr w:rsidR="003E3B8F" w:rsidRPr="0012771B" w14:paraId="5AA7F064" w14:textId="77777777" w:rsidTr="00FC7B95">
        <w:trPr>
          <w:jc w:val="center"/>
        </w:trPr>
        <w:tc>
          <w:tcPr>
            <w:tcW w:w="9382" w:type="dxa"/>
            <w:gridSpan w:val="2"/>
            <w:tcBorders>
              <w:bottom w:val="single" w:sz="4" w:space="0" w:color="auto"/>
            </w:tcBorders>
            <w:shd w:val="clear" w:color="auto" w:fill="E0E0E0"/>
            <w:vAlign w:val="center"/>
          </w:tcPr>
          <w:p w14:paraId="651E68D0" w14:textId="77777777" w:rsidR="003E3B8F" w:rsidRPr="0012771B" w:rsidRDefault="003E3B8F" w:rsidP="00A64C17">
            <w:pPr>
              <w:pStyle w:val="Header"/>
              <w:tabs>
                <w:tab w:val="clear" w:pos="4320"/>
                <w:tab w:val="clear" w:pos="8640"/>
              </w:tabs>
              <w:spacing w:after="0"/>
              <w:rPr>
                <w:szCs w:val="22"/>
              </w:rPr>
            </w:pPr>
            <w:r w:rsidRPr="0012771B">
              <w:rPr>
                <w:szCs w:val="22"/>
              </w:rPr>
              <w:t>Additional Rights and Restrictions</w:t>
            </w:r>
          </w:p>
        </w:tc>
      </w:tr>
      <w:tr w:rsidR="003E3B8F" w:rsidRPr="0012771B" w14:paraId="5808054D" w14:textId="77777777" w:rsidTr="00FC7B95">
        <w:trPr>
          <w:jc w:val="center"/>
        </w:trPr>
        <w:tc>
          <w:tcPr>
            <w:tcW w:w="461" w:type="dxa"/>
            <w:tcBorders>
              <w:bottom w:val="single" w:sz="4" w:space="0" w:color="auto"/>
            </w:tcBorders>
            <w:vAlign w:val="center"/>
          </w:tcPr>
          <w:p w14:paraId="77BE1DB1" w14:textId="77777777" w:rsidR="003E3B8F" w:rsidRPr="0012771B" w:rsidRDefault="003E3B8F" w:rsidP="00A64C17">
            <w:pPr>
              <w:spacing w:after="0"/>
              <w:rPr>
                <w:szCs w:val="22"/>
              </w:rPr>
            </w:pPr>
          </w:p>
        </w:tc>
        <w:tc>
          <w:tcPr>
            <w:tcW w:w="8921" w:type="dxa"/>
            <w:tcBorders>
              <w:bottom w:val="single" w:sz="4" w:space="0" w:color="auto"/>
            </w:tcBorders>
            <w:vAlign w:val="center"/>
          </w:tcPr>
          <w:p w14:paraId="538608AF" w14:textId="77777777" w:rsidR="003E3B8F" w:rsidRPr="0012771B" w:rsidRDefault="003E3B8F" w:rsidP="00A64C17">
            <w:pPr>
              <w:pStyle w:val="Header"/>
              <w:tabs>
                <w:tab w:val="clear" w:pos="4320"/>
                <w:tab w:val="clear" w:pos="8640"/>
              </w:tabs>
              <w:spacing w:after="0"/>
              <w:rPr>
                <w:szCs w:val="22"/>
              </w:rPr>
            </w:pPr>
            <w:r w:rsidRPr="0012771B">
              <w:rPr>
                <w:szCs w:val="22"/>
              </w:rPr>
              <w:t>Extinguishment of Development Rights</w:t>
            </w:r>
            <w:r w:rsidR="00637276" w:rsidRPr="0012771B">
              <w:rPr>
                <w:szCs w:val="22"/>
              </w:rPr>
              <w:t xml:space="preserve"> required</w:t>
            </w:r>
            <w:r w:rsidRPr="0012771B">
              <w:rPr>
                <w:szCs w:val="22"/>
              </w:rPr>
              <w:t xml:space="preserve"> </w:t>
            </w:r>
            <w:hyperlink w:anchor="Extinguish_DevelopmentRights" w:history="1">
              <w:r w:rsidR="00EC2661" w:rsidRPr="0012771B">
                <w:rPr>
                  <w:rStyle w:val="Hyperlink"/>
                  <w:szCs w:val="22"/>
                </w:rPr>
                <w:t>(</w:t>
              </w:r>
              <w:r w:rsidR="005B79B7" w:rsidRPr="0012771B">
                <w:rPr>
                  <w:rStyle w:val="Hyperlink"/>
                  <w:szCs w:val="22"/>
                </w:rPr>
                <w:t>statement</w:t>
              </w:r>
              <w:r w:rsidR="00EC2661" w:rsidRPr="0012771B">
                <w:rPr>
                  <w:rStyle w:val="Hyperlink"/>
                  <w:szCs w:val="22"/>
                </w:rPr>
                <w:t>)</w:t>
              </w:r>
            </w:hyperlink>
          </w:p>
        </w:tc>
      </w:tr>
      <w:tr w:rsidR="00702153" w:rsidRPr="0012771B" w14:paraId="2E774F70" w14:textId="77777777" w:rsidTr="00FC7B95">
        <w:trPr>
          <w:jc w:val="center"/>
        </w:trPr>
        <w:tc>
          <w:tcPr>
            <w:tcW w:w="461" w:type="dxa"/>
            <w:tcBorders>
              <w:bottom w:val="single" w:sz="4" w:space="0" w:color="auto"/>
            </w:tcBorders>
            <w:vAlign w:val="center"/>
          </w:tcPr>
          <w:p w14:paraId="46C0521C" w14:textId="77777777" w:rsidR="00702153" w:rsidRPr="0012771B" w:rsidRDefault="00702153" w:rsidP="00A64C17">
            <w:pPr>
              <w:spacing w:after="0"/>
              <w:rPr>
                <w:szCs w:val="22"/>
              </w:rPr>
            </w:pPr>
          </w:p>
        </w:tc>
        <w:tc>
          <w:tcPr>
            <w:tcW w:w="8921" w:type="dxa"/>
            <w:tcBorders>
              <w:bottom w:val="single" w:sz="4" w:space="0" w:color="auto"/>
            </w:tcBorders>
            <w:vAlign w:val="center"/>
          </w:tcPr>
          <w:p w14:paraId="5B1ACEAB" w14:textId="77777777" w:rsidR="00702153" w:rsidRPr="0012771B" w:rsidRDefault="00702153" w:rsidP="00A64C17">
            <w:pPr>
              <w:pStyle w:val="Header"/>
              <w:tabs>
                <w:tab w:val="clear" w:pos="4320"/>
                <w:tab w:val="clear" w:pos="8640"/>
              </w:tabs>
              <w:spacing w:after="0"/>
              <w:rPr>
                <w:szCs w:val="22"/>
              </w:rPr>
            </w:pPr>
            <w:r w:rsidRPr="0012771B">
              <w:rPr>
                <w:szCs w:val="22"/>
              </w:rPr>
              <w:t xml:space="preserve">Prohibition of Mining </w:t>
            </w:r>
            <w:hyperlink w:anchor="SurfaceMining" w:history="1">
              <w:r w:rsidRPr="0012771B">
                <w:rPr>
                  <w:rStyle w:val="Hyperlink"/>
                  <w:szCs w:val="22"/>
                </w:rPr>
                <w:t>(statement)</w:t>
              </w:r>
            </w:hyperlink>
          </w:p>
        </w:tc>
      </w:tr>
      <w:tr w:rsidR="00E33863" w:rsidRPr="0012771B" w14:paraId="4DA5C9FC" w14:textId="77777777" w:rsidTr="00FC7B95">
        <w:trPr>
          <w:jc w:val="center"/>
        </w:trPr>
        <w:tc>
          <w:tcPr>
            <w:tcW w:w="461" w:type="dxa"/>
            <w:tcBorders>
              <w:bottom w:val="single" w:sz="4" w:space="0" w:color="auto"/>
            </w:tcBorders>
            <w:vAlign w:val="center"/>
          </w:tcPr>
          <w:p w14:paraId="322F42F2" w14:textId="77777777" w:rsidR="00E33863" w:rsidRPr="0012771B" w:rsidRDefault="00E33863" w:rsidP="00A64C17">
            <w:pPr>
              <w:spacing w:after="0"/>
              <w:rPr>
                <w:szCs w:val="22"/>
              </w:rPr>
            </w:pPr>
          </w:p>
        </w:tc>
        <w:tc>
          <w:tcPr>
            <w:tcW w:w="8921" w:type="dxa"/>
            <w:tcBorders>
              <w:bottom w:val="single" w:sz="4" w:space="0" w:color="auto"/>
            </w:tcBorders>
            <w:vAlign w:val="center"/>
          </w:tcPr>
          <w:p w14:paraId="5A280DC9" w14:textId="77777777" w:rsidR="00E33863" w:rsidRPr="0012771B" w:rsidRDefault="00E33863" w:rsidP="00A64C17">
            <w:pPr>
              <w:pStyle w:val="Header"/>
              <w:tabs>
                <w:tab w:val="clear" w:pos="4320"/>
                <w:tab w:val="clear" w:pos="8640"/>
              </w:tabs>
              <w:spacing w:after="0"/>
              <w:rPr>
                <w:szCs w:val="22"/>
              </w:rPr>
            </w:pPr>
            <w:r w:rsidRPr="0012771B">
              <w:rPr>
                <w:szCs w:val="22"/>
              </w:rPr>
              <w:t>Paving and Road Construction (</w:t>
            </w:r>
            <w:hyperlink w:anchor="RoadConstruction" w:history="1">
              <w:r w:rsidRPr="0012771B">
                <w:rPr>
                  <w:rStyle w:val="Hyperlink"/>
                  <w:szCs w:val="22"/>
                </w:rPr>
                <w:t>sample</w:t>
              </w:r>
            </w:hyperlink>
            <w:r w:rsidRPr="0012771B">
              <w:rPr>
                <w:szCs w:val="22"/>
              </w:rPr>
              <w:t xml:space="preserve">) </w:t>
            </w:r>
          </w:p>
        </w:tc>
      </w:tr>
      <w:tr w:rsidR="00821E11" w:rsidRPr="0012771B" w14:paraId="5BAE7643" w14:textId="77777777" w:rsidTr="00FC7B95">
        <w:trPr>
          <w:jc w:val="center"/>
        </w:trPr>
        <w:tc>
          <w:tcPr>
            <w:tcW w:w="461" w:type="dxa"/>
            <w:tcBorders>
              <w:bottom w:val="single" w:sz="4" w:space="0" w:color="auto"/>
            </w:tcBorders>
            <w:vAlign w:val="center"/>
          </w:tcPr>
          <w:p w14:paraId="6C42ACF3" w14:textId="77777777" w:rsidR="00821E11" w:rsidRPr="0012771B" w:rsidRDefault="00821E11" w:rsidP="00A64C17">
            <w:pPr>
              <w:spacing w:after="0"/>
              <w:rPr>
                <w:szCs w:val="22"/>
              </w:rPr>
            </w:pPr>
          </w:p>
        </w:tc>
        <w:tc>
          <w:tcPr>
            <w:tcW w:w="8921" w:type="dxa"/>
            <w:tcBorders>
              <w:bottom w:val="single" w:sz="4" w:space="0" w:color="auto"/>
            </w:tcBorders>
            <w:vAlign w:val="center"/>
          </w:tcPr>
          <w:p w14:paraId="54F1CF67" w14:textId="77777777" w:rsidR="00821E11" w:rsidRPr="0012771B" w:rsidRDefault="00821E11" w:rsidP="00A64C17">
            <w:pPr>
              <w:pStyle w:val="Header"/>
              <w:tabs>
                <w:tab w:val="clear" w:pos="4320"/>
                <w:tab w:val="clear" w:pos="8640"/>
              </w:tabs>
              <w:spacing w:after="0"/>
              <w:rPr>
                <w:szCs w:val="22"/>
              </w:rPr>
            </w:pPr>
            <w:r w:rsidRPr="0012771B">
              <w:rPr>
                <w:szCs w:val="22"/>
              </w:rPr>
              <w:t xml:space="preserve">Trash and Storage </w:t>
            </w:r>
            <w:hyperlink w:anchor="Trash" w:history="1">
              <w:r w:rsidRPr="0012771B">
                <w:rPr>
                  <w:rStyle w:val="Hyperlink"/>
                  <w:szCs w:val="22"/>
                </w:rPr>
                <w:t>(sample)</w:t>
              </w:r>
            </w:hyperlink>
          </w:p>
        </w:tc>
      </w:tr>
      <w:tr w:rsidR="00702153" w:rsidRPr="0012771B" w14:paraId="6C3628AA" w14:textId="77777777" w:rsidTr="00FC7B95">
        <w:trPr>
          <w:jc w:val="center"/>
        </w:trPr>
        <w:tc>
          <w:tcPr>
            <w:tcW w:w="461" w:type="dxa"/>
            <w:tcBorders>
              <w:bottom w:val="single" w:sz="4" w:space="0" w:color="auto"/>
            </w:tcBorders>
            <w:vAlign w:val="center"/>
          </w:tcPr>
          <w:p w14:paraId="4EFBCBFE" w14:textId="77777777" w:rsidR="00702153" w:rsidRPr="0012771B" w:rsidRDefault="00702153" w:rsidP="00702153">
            <w:pPr>
              <w:spacing w:after="0"/>
              <w:rPr>
                <w:szCs w:val="22"/>
              </w:rPr>
            </w:pPr>
          </w:p>
        </w:tc>
        <w:tc>
          <w:tcPr>
            <w:tcW w:w="8921" w:type="dxa"/>
            <w:tcBorders>
              <w:bottom w:val="single" w:sz="4" w:space="0" w:color="auto"/>
            </w:tcBorders>
            <w:vAlign w:val="center"/>
          </w:tcPr>
          <w:p w14:paraId="2CCDBF71" w14:textId="77777777" w:rsidR="00702153" w:rsidRPr="0012771B" w:rsidRDefault="00702153" w:rsidP="00702153">
            <w:pPr>
              <w:pStyle w:val="Header"/>
              <w:tabs>
                <w:tab w:val="clear" w:pos="4320"/>
                <w:tab w:val="clear" w:pos="8640"/>
              </w:tabs>
              <w:spacing w:after="0"/>
              <w:rPr>
                <w:szCs w:val="22"/>
              </w:rPr>
            </w:pPr>
            <w:r w:rsidRPr="0012771B">
              <w:rPr>
                <w:szCs w:val="22"/>
              </w:rPr>
              <w:t xml:space="preserve">Commercial signs prohibited </w:t>
            </w:r>
            <w:hyperlink w:anchor="CommercialSigns" w:history="1">
              <w:r w:rsidRPr="0012771B">
                <w:rPr>
                  <w:rStyle w:val="Hyperlink"/>
                  <w:szCs w:val="22"/>
                </w:rPr>
                <w:t>(sample)</w:t>
              </w:r>
            </w:hyperlink>
          </w:p>
        </w:tc>
      </w:tr>
      <w:tr w:rsidR="00702153" w:rsidRPr="0012771B" w14:paraId="14A39E48" w14:textId="77777777" w:rsidTr="00FC7B95">
        <w:trPr>
          <w:jc w:val="center"/>
        </w:trPr>
        <w:tc>
          <w:tcPr>
            <w:tcW w:w="461" w:type="dxa"/>
            <w:tcBorders>
              <w:bottom w:val="single" w:sz="4" w:space="0" w:color="auto"/>
            </w:tcBorders>
            <w:vAlign w:val="center"/>
          </w:tcPr>
          <w:p w14:paraId="74C3010F" w14:textId="77777777" w:rsidR="00702153" w:rsidRPr="0012771B" w:rsidRDefault="00702153" w:rsidP="00702153">
            <w:pPr>
              <w:spacing w:after="0"/>
              <w:rPr>
                <w:szCs w:val="22"/>
              </w:rPr>
            </w:pPr>
          </w:p>
        </w:tc>
        <w:tc>
          <w:tcPr>
            <w:tcW w:w="8921" w:type="dxa"/>
            <w:tcBorders>
              <w:bottom w:val="single" w:sz="4" w:space="0" w:color="auto"/>
            </w:tcBorders>
            <w:vAlign w:val="center"/>
          </w:tcPr>
          <w:p w14:paraId="780C8DAA" w14:textId="77777777" w:rsidR="00702153" w:rsidRPr="0012771B" w:rsidRDefault="00702153" w:rsidP="00702153">
            <w:pPr>
              <w:pStyle w:val="Header"/>
              <w:tabs>
                <w:tab w:val="clear" w:pos="4320"/>
                <w:tab w:val="clear" w:pos="8640"/>
              </w:tabs>
              <w:spacing w:after="0"/>
              <w:rPr>
                <w:spacing w:val="-3"/>
                <w:szCs w:val="22"/>
              </w:rPr>
            </w:pPr>
            <w:r w:rsidRPr="0012771B">
              <w:rPr>
                <w:spacing w:val="-3"/>
                <w:szCs w:val="22"/>
              </w:rPr>
              <w:t>Recreational Uses (</w:t>
            </w:r>
            <w:hyperlink w:anchor="_Recreational_Uses" w:history="1">
              <w:r w:rsidRPr="0012771B">
                <w:rPr>
                  <w:rStyle w:val="Hyperlink"/>
                  <w:spacing w:val="-3"/>
                  <w:szCs w:val="22"/>
                </w:rPr>
                <w:t>sample</w:t>
              </w:r>
            </w:hyperlink>
            <w:r w:rsidRPr="0012771B">
              <w:rPr>
                <w:spacing w:val="-3"/>
                <w:szCs w:val="22"/>
              </w:rPr>
              <w:t>)</w:t>
            </w:r>
          </w:p>
        </w:tc>
      </w:tr>
      <w:tr w:rsidR="00702153" w:rsidRPr="0012771B" w14:paraId="09F1DC56" w14:textId="77777777" w:rsidTr="00FC7B95">
        <w:trPr>
          <w:jc w:val="center"/>
        </w:trPr>
        <w:tc>
          <w:tcPr>
            <w:tcW w:w="461" w:type="dxa"/>
            <w:tcBorders>
              <w:bottom w:val="single" w:sz="4" w:space="0" w:color="auto"/>
            </w:tcBorders>
            <w:vAlign w:val="center"/>
          </w:tcPr>
          <w:p w14:paraId="63FBFCCE" w14:textId="77777777" w:rsidR="00702153" w:rsidRPr="0012771B" w:rsidRDefault="00702153" w:rsidP="00702153">
            <w:pPr>
              <w:spacing w:after="0"/>
              <w:rPr>
                <w:szCs w:val="22"/>
              </w:rPr>
            </w:pPr>
          </w:p>
        </w:tc>
        <w:tc>
          <w:tcPr>
            <w:tcW w:w="8921" w:type="dxa"/>
            <w:tcBorders>
              <w:bottom w:val="single" w:sz="4" w:space="0" w:color="auto"/>
            </w:tcBorders>
            <w:vAlign w:val="center"/>
          </w:tcPr>
          <w:p w14:paraId="551E6412" w14:textId="77777777" w:rsidR="00702153" w:rsidRPr="0012771B" w:rsidRDefault="00702153" w:rsidP="00702153">
            <w:pPr>
              <w:pStyle w:val="Header"/>
              <w:tabs>
                <w:tab w:val="clear" w:pos="4320"/>
                <w:tab w:val="clear" w:pos="8640"/>
              </w:tabs>
              <w:spacing w:after="0"/>
              <w:rPr>
                <w:spacing w:val="-3"/>
                <w:szCs w:val="22"/>
              </w:rPr>
            </w:pPr>
            <w:r w:rsidRPr="0012771B">
              <w:rPr>
                <w:spacing w:val="-3"/>
                <w:szCs w:val="22"/>
              </w:rPr>
              <w:t>Water Rights (</w:t>
            </w:r>
            <w:hyperlink w:anchor="_Water_Rights." w:history="1">
              <w:r w:rsidRPr="0012771B">
                <w:rPr>
                  <w:rStyle w:val="Hyperlink"/>
                  <w:spacing w:val="-3"/>
                  <w:szCs w:val="22"/>
                </w:rPr>
                <w:t>sample</w:t>
              </w:r>
            </w:hyperlink>
            <w:r w:rsidRPr="0012771B">
              <w:rPr>
                <w:spacing w:val="-3"/>
                <w:szCs w:val="22"/>
              </w:rPr>
              <w:t xml:space="preserve">) </w:t>
            </w:r>
          </w:p>
        </w:tc>
      </w:tr>
      <w:tr w:rsidR="00702153" w:rsidRPr="0012771B" w14:paraId="41E9FFF0" w14:textId="77777777" w:rsidTr="00FC7B95">
        <w:trPr>
          <w:jc w:val="center"/>
        </w:trPr>
        <w:tc>
          <w:tcPr>
            <w:tcW w:w="9382" w:type="dxa"/>
            <w:gridSpan w:val="2"/>
            <w:tcBorders>
              <w:bottom w:val="single" w:sz="4" w:space="0" w:color="auto"/>
            </w:tcBorders>
            <w:shd w:val="clear" w:color="auto" w:fill="E0E0E0"/>
            <w:vAlign w:val="center"/>
          </w:tcPr>
          <w:p w14:paraId="1E9E81E5" w14:textId="77777777" w:rsidR="00702153" w:rsidRPr="0012771B" w:rsidRDefault="00702153" w:rsidP="00702153">
            <w:pPr>
              <w:spacing w:after="0"/>
              <w:rPr>
                <w:szCs w:val="22"/>
              </w:rPr>
            </w:pPr>
            <w:r w:rsidRPr="0012771B">
              <w:rPr>
                <w:szCs w:val="22"/>
              </w:rPr>
              <w:t xml:space="preserve">Rights Retained by the Landowner </w:t>
            </w:r>
          </w:p>
        </w:tc>
      </w:tr>
      <w:tr w:rsidR="00702153" w:rsidRPr="0012771B" w14:paraId="106BCDDC" w14:textId="77777777" w:rsidTr="00FC7B95">
        <w:trPr>
          <w:jc w:val="center"/>
        </w:trPr>
        <w:tc>
          <w:tcPr>
            <w:tcW w:w="461" w:type="dxa"/>
            <w:tcBorders>
              <w:left w:val="single" w:sz="4" w:space="0" w:color="auto"/>
              <w:bottom w:val="single" w:sz="4" w:space="0" w:color="auto"/>
            </w:tcBorders>
            <w:vAlign w:val="center"/>
          </w:tcPr>
          <w:p w14:paraId="490C7A8C" w14:textId="77777777" w:rsidR="00702153" w:rsidRPr="0012771B" w:rsidRDefault="00702153" w:rsidP="00702153">
            <w:pPr>
              <w:spacing w:after="0"/>
              <w:rPr>
                <w:szCs w:val="22"/>
              </w:rPr>
            </w:pPr>
          </w:p>
        </w:tc>
        <w:tc>
          <w:tcPr>
            <w:tcW w:w="8921" w:type="dxa"/>
            <w:tcBorders>
              <w:bottom w:val="single" w:sz="4" w:space="0" w:color="auto"/>
            </w:tcBorders>
            <w:vAlign w:val="center"/>
          </w:tcPr>
          <w:p w14:paraId="7EC616F6" w14:textId="77777777" w:rsidR="00702153" w:rsidRPr="0012771B" w:rsidRDefault="00702153" w:rsidP="00702153">
            <w:pPr>
              <w:spacing w:after="0"/>
              <w:rPr>
                <w:szCs w:val="22"/>
              </w:rPr>
            </w:pPr>
            <w:r w:rsidRPr="0012771B">
              <w:rPr>
                <w:szCs w:val="22"/>
              </w:rPr>
              <w:t xml:space="preserve">Landowner reserves all interests not conveyed </w:t>
            </w:r>
            <w:hyperlink w:anchor="Rights_Retained_By_Landowner" w:history="1">
              <w:r w:rsidRPr="0012771B">
                <w:rPr>
                  <w:rStyle w:val="Hyperlink"/>
                  <w:szCs w:val="22"/>
                </w:rPr>
                <w:t>(sample)</w:t>
              </w:r>
            </w:hyperlink>
          </w:p>
        </w:tc>
      </w:tr>
      <w:tr w:rsidR="00071BD1" w:rsidRPr="0012771B" w14:paraId="33370A84" w14:textId="77777777" w:rsidTr="00C035F9">
        <w:trPr>
          <w:jc w:val="center"/>
        </w:trPr>
        <w:tc>
          <w:tcPr>
            <w:tcW w:w="9382" w:type="dxa"/>
            <w:gridSpan w:val="2"/>
            <w:tcBorders>
              <w:left w:val="single" w:sz="4" w:space="0" w:color="auto"/>
              <w:bottom w:val="single" w:sz="4" w:space="0" w:color="auto"/>
            </w:tcBorders>
            <w:shd w:val="clear" w:color="auto" w:fill="E0E0E0"/>
            <w:vAlign w:val="center"/>
          </w:tcPr>
          <w:p w14:paraId="12C53961" w14:textId="77777777" w:rsidR="00071BD1" w:rsidRPr="0012771B" w:rsidRDefault="00071BD1" w:rsidP="00702153">
            <w:pPr>
              <w:spacing w:after="0"/>
              <w:rPr>
                <w:szCs w:val="22"/>
              </w:rPr>
            </w:pPr>
            <w:r w:rsidRPr="0012771B">
              <w:rPr>
                <w:spacing w:val="-3"/>
                <w:szCs w:val="22"/>
              </w:rPr>
              <w:t>Responsibilities of the Landowner and the Grantee Not Affected</w:t>
            </w:r>
          </w:p>
        </w:tc>
      </w:tr>
      <w:tr w:rsidR="00702153" w:rsidRPr="0012771B" w14:paraId="54979F4A" w14:textId="77777777" w:rsidTr="00FC7B95">
        <w:trPr>
          <w:jc w:val="center"/>
        </w:trPr>
        <w:tc>
          <w:tcPr>
            <w:tcW w:w="461" w:type="dxa"/>
            <w:tcBorders>
              <w:left w:val="single" w:sz="4" w:space="0" w:color="auto"/>
              <w:bottom w:val="single" w:sz="4" w:space="0" w:color="auto"/>
            </w:tcBorders>
            <w:vAlign w:val="center"/>
          </w:tcPr>
          <w:p w14:paraId="619B4058" w14:textId="77777777" w:rsidR="00702153" w:rsidRPr="0012771B" w:rsidRDefault="00702153" w:rsidP="00702153">
            <w:pPr>
              <w:spacing w:after="0"/>
              <w:rPr>
                <w:szCs w:val="22"/>
              </w:rPr>
            </w:pPr>
          </w:p>
        </w:tc>
        <w:tc>
          <w:tcPr>
            <w:tcW w:w="8921" w:type="dxa"/>
            <w:tcBorders>
              <w:bottom w:val="single" w:sz="4" w:space="0" w:color="auto"/>
            </w:tcBorders>
            <w:vAlign w:val="center"/>
          </w:tcPr>
          <w:p w14:paraId="1C005A5F" w14:textId="77777777" w:rsidR="00702153" w:rsidRPr="0012771B" w:rsidRDefault="00071BD1" w:rsidP="00702153">
            <w:pPr>
              <w:spacing w:after="0"/>
              <w:rPr>
                <w:szCs w:val="22"/>
              </w:rPr>
            </w:pPr>
            <w:r w:rsidRPr="0012771B">
              <w:rPr>
                <w:szCs w:val="22"/>
              </w:rPr>
              <w:t>T</w:t>
            </w:r>
            <w:r w:rsidR="00702153" w:rsidRPr="0012771B">
              <w:rPr>
                <w:szCs w:val="22"/>
              </w:rPr>
              <w:t xml:space="preserve">axes </w:t>
            </w:r>
            <w:hyperlink w:anchor="Landowner_Taxes" w:history="1">
              <w:r w:rsidR="00702153" w:rsidRPr="0012771B">
                <w:rPr>
                  <w:rStyle w:val="Hyperlink"/>
                  <w:szCs w:val="22"/>
                </w:rPr>
                <w:t>(sample)</w:t>
              </w:r>
            </w:hyperlink>
          </w:p>
        </w:tc>
      </w:tr>
      <w:tr w:rsidR="00702153" w:rsidRPr="0012771B" w14:paraId="5C7CC63E" w14:textId="77777777" w:rsidTr="00FC7B95">
        <w:trPr>
          <w:jc w:val="center"/>
        </w:trPr>
        <w:tc>
          <w:tcPr>
            <w:tcW w:w="461" w:type="dxa"/>
            <w:tcBorders>
              <w:top w:val="single" w:sz="4" w:space="0" w:color="auto"/>
              <w:left w:val="single" w:sz="4" w:space="0" w:color="auto"/>
              <w:bottom w:val="single" w:sz="4" w:space="0" w:color="auto"/>
            </w:tcBorders>
            <w:vAlign w:val="center"/>
          </w:tcPr>
          <w:p w14:paraId="57C6BD3D" w14:textId="77777777" w:rsidR="00702153" w:rsidRPr="0012771B" w:rsidRDefault="00702153" w:rsidP="00702153">
            <w:pPr>
              <w:spacing w:after="0"/>
              <w:rPr>
                <w:szCs w:val="22"/>
              </w:rPr>
            </w:pPr>
          </w:p>
        </w:tc>
        <w:tc>
          <w:tcPr>
            <w:tcW w:w="8921" w:type="dxa"/>
            <w:tcBorders>
              <w:bottom w:val="single" w:sz="4" w:space="0" w:color="auto"/>
            </w:tcBorders>
            <w:vAlign w:val="center"/>
          </w:tcPr>
          <w:p w14:paraId="7E56A173" w14:textId="77777777" w:rsidR="00702153" w:rsidRPr="0012771B" w:rsidRDefault="00071BD1" w:rsidP="00702153">
            <w:pPr>
              <w:spacing w:after="0"/>
              <w:rPr>
                <w:szCs w:val="22"/>
              </w:rPr>
            </w:pPr>
            <w:r w:rsidRPr="0012771B">
              <w:rPr>
                <w:szCs w:val="22"/>
              </w:rPr>
              <w:t>P</w:t>
            </w:r>
            <w:r w:rsidR="00702153" w:rsidRPr="0012771B">
              <w:rPr>
                <w:szCs w:val="22"/>
              </w:rPr>
              <w:t xml:space="preserve">roperty upkeep and maintenance </w:t>
            </w:r>
            <w:hyperlink w:anchor="Landowner_Upkeep" w:history="1">
              <w:r w:rsidR="00702153" w:rsidRPr="0012771B">
                <w:rPr>
                  <w:rStyle w:val="Hyperlink"/>
                  <w:szCs w:val="22"/>
                </w:rPr>
                <w:t>(sample)</w:t>
              </w:r>
            </w:hyperlink>
          </w:p>
        </w:tc>
      </w:tr>
      <w:tr w:rsidR="00702153" w:rsidRPr="0012771B" w14:paraId="17C56465" w14:textId="77777777" w:rsidTr="00FC7B95">
        <w:trPr>
          <w:jc w:val="center"/>
        </w:trPr>
        <w:tc>
          <w:tcPr>
            <w:tcW w:w="461" w:type="dxa"/>
            <w:tcBorders>
              <w:top w:val="single" w:sz="4" w:space="0" w:color="auto"/>
              <w:left w:val="single" w:sz="4" w:space="0" w:color="auto"/>
              <w:bottom w:val="single" w:sz="4" w:space="0" w:color="auto"/>
            </w:tcBorders>
            <w:vAlign w:val="center"/>
          </w:tcPr>
          <w:p w14:paraId="39CE0FF7" w14:textId="77777777" w:rsidR="00702153" w:rsidRPr="0012771B" w:rsidRDefault="00702153" w:rsidP="00702153">
            <w:pPr>
              <w:spacing w:after="0"/>
              <w:rPr>
                <w:szCs w:val="22"/>
              </w:rPr>
            </w:pPr>
          </w:p>
        </w:tc>
        <w:tc>
          <w:tcPr>
            <w:tcW w:w="8921" w:type="dxa"/>
            <w:tcBorders>
              <w:bottom w:val="single" w:sz="4" w:space="0" w:color="auto"/>
            </w:tcBorders>
            <w:vAlign w:val="center"/>
          </w:tcPr>
          <w:p w14:paraId="31474F99" w14:textId="77777777" w:rsidR="00702153" w:rsidRPr="0012771B" w:rsidRDefault="00071BD1" w:rsidP="00702153">
            <w:pPr>
              <w:spacing w:after="0"/>
              <w:rPr>
                <w:szCs w:val="22"/>
              </w:rPr>
            </w:pPr>
            <w:r w:rsidRPr="0012771B">
              <w:rPr>
                <w:szCs w:val="22"/>
              </w:rPr>
              <w:t xml:space="preserve">Liability and Indemnification </w:t>
            </w:r>
            <w:r w:rsidR="00702153" w:rsidRPr="0012771B">
              <w:rPr>
                <w:szCs w:val="22"/>
              </w:rPr>
              <w:t>(</w:t>
            </w:r>
            <w:r w:rsidR="0012771B" w:rsidRPr="0012771B">
              <w:rPr>
                <w:szCs w:val="22"/>
              </w:rPr>
              <w:t>statement</w:t>
            </w:r>
            <w:r w:rsidR="00702153" w:rsidRPr="0012771B">
              <w:rPr>
                <w:szCs w:val="22"/>
              </w:rPr>
              <w:t>)</w:t>
            </w:r>
          </w:p>
        </w:tc>
      </w:tr>
      <w:tr w:rsidR="00702153" w:rsidRPr="0012771B" w14:paraId="18F9CBD2" w14:textId="77777777" w:rsidTr="00FC7B95">
        <w:trPr>
          <w:jc w:val="center"/>
        </w:trPr>
        <w:tc>
          <w:tcPr>
            <w:tcW w:w="9382" w:type="dxa"/>
            <w:gridSpan w:val="2"/>
            <w:shd w:val="clear" w:color="auto" w:fill="E0E0E0"/>
            <w:vAlign w:val="center"/>
          </w:tcPr>
          <w:p w14:paraId="0AA938EE" w14:textId="77777777" w:rsidR="00702153" w:rsidRPr="0012771B" w:rsidRDefault="00702153" w:rsidP="00702153">
            <w:pPr>
              <w:spacing w:after="0"/>
              <w:rPr>
                <w:szCs w:val="22"/>
              </w:rPr>
            </w:pPr>
            <w:r w:rsidRPr="0012771B">
              <w:rPr>
                <w:szCs w:val="22"/>
              </w:rPr>
              <w:t>Monitoring</w:t>
            </w:r>
          </w:p>
        </w:tc>
      </w:tr>
      <w:tr w:rsidR="00702153" w:rsidRPr="0012771B" w14:paraId="610CC47E" w14:textId="77777777" w:rsidTr="00FC7B95">
        <w:trPr>
          <w:jc w:val="center"/>
        </w:trPr>
        <w:tc>
          <w:tcPr>
            <w:tcW w:w="461" w:type="dxa"/>
            <w:tcBorders>
              <w:left w:val="single" w:sz="4" w:space="0" w:color="auto"/>
              <w:bottom w:val="single" w:sz="4" w:space="0" w:color="auto"/>
            </w:tcBorders>
            <w:vAlign w:val="center"/>
          </w:tcPr>
          <w:p w14:paraId="420CE419" w14:textId="77777777" w:rsidR="00702153" w:rsidRPr="0012771B" w:rsidRDefault="00702153" w:rsidP="00702153">
            <w:pPr>
              <w:spacing w:after="0"/>
              <w:rPr>
                <w:szCs w:val="22"/>
              </w:rPr>
            </w:pPr>
          </w:p>
        </w:tc>
        <w:tc>
          <w:tcPr>
            <w:tcW w:w="8921" w:type="dxa"/>
            <w:vAlign w:val="center"/>
          </w:tcPr>
          <w:p w14:paraId="03975E64" w14:textId="77777777" w:rsidR="00702153" w:rsidRPr="0012771B" w:rsidRDefault="00702153" w:rsidP="00702153">
            <w:pPr>
              <w:spacing w:after="0"/>
              <w:rPr>
                <w:szCs w:val="22"/>
              </w:rPr>
            </w:pPr>
            <w:r w:rsidRPr="0012771B">
              <w:rPr>
                <w:szCs w:val="22"/>
              </w:rPr>
              <w:t xml:space="preserve">Grantee’s monitoring, record keeping, and enforcement responsibilities. </w:t>
            </w:r>
            <w:hyperlink w:anchor="Monitoring_Responsibilities" w:history="1">
              <w:r w:rsidRPr="0012771B">
                <w:rPr>
                  <w:rStyle w:val="Hyperlink"/>
                  <w:szCs w:val="22"/>
                </w:rPr>
                <w:t>(sample)</w:t>
              </w:r>
            </w:hyperlink>
          </w:p>
        </w:tc>
      </w:tr>
      <w:tr w:rsidR="00702153" w:rsidRPr="0012771B" w14:paraId="2963F9C9" w14:textId="77777777" w:rsidTr="00FC7B95">
        <w:trPr>
          <w:jc w:val="center"/>
        </w:trPr>
        <w:tc>
          <w:tcPr>
            <w:tcW w:w="461" w:type="dxa"/>
            <w:tcBorders>
              <w:top w:val="single" w:sz="4" w:space="0" w:color="auto"/>
              <w:left w:val="single" w:sz="4" w:space="0" w:color="auto"/>
              <w:bottom w:val="single" w:sz="4" w:space="0" w:color="auto"/>
            </w:tcBorders>
            <w:vAlign w:val="center"/>
          </w:tcPr>
          <w:p w14:paraId="41DB0F62" w14:textId="77777777" w:rsidR="00702153" w:rsidRPr="0012771B" w:rsidRDefault="00702153" w:rsidP="00702153">
            <w:pPr>
              <w:spacing w:after="0"/>
              <w:rPr>
                <w:szCs w:val="22"/>
              </w:rPr>
            </w:pPr>
          </w:p>
        </w:tc>
        <w:tc>
          <w:tcPr>
            <w:tcW w:w="8921" w:type="dxa"/>
            <w:vAlign w:val="center"/>
          </w:tcPr>
          <w:p w14:paraId="0BE9F4E0" w14:textId="77777777" w:rsidR="00702153" w:rsidRPr="0012771B" w:rsidRDefault="00702153" w:rsidP="00702153">
            <w:pPr>
              <w:spacing w:after="0"/>
              <w:rPr>
                <w:szCs w:val="22"/>
              </w:rPr>
            </w:pPr>
            <w:r w:rsidRPr="0012771B">
              <w:rPr>
                <w:szCs w:val="22"/>
              </w:rPr>
              <w:t xml:space="preserve">Failure of the Grantee to carry out its responsibilities shall not impair the validity of this Easement or limit its enforceability in any way </w:t>
            </w:r>
            <w:hyperlink w:anchor="Monitoring_FailureShallNotImpair" w:history="1">
              <w:r w:rsidRPr="0012771B">
                <w:rPr>
                  <w:rStyle w:val="Hyperlink"/>
                  <w:szCs w:val="22"/>
                  <w:u w:val="none"/>
                </w:rPr>
                <w:t>(sample)</w:t>
              </w:r>
            </w:hyperlink>
          </w:p>
        </w:tc>
      </w:tr>
      <w:tr w:rsidR="00702153" w:rsidRPr="0012771B" w14:paraId="4017E5C2" w14:textId="77777777" w:rsidTr="00FC7B95">
        <w:trPr>
          <w:jc w:val="center"/>
        </w:trPr>
        <w:tc>
          <w:tcPr>
            <w:tcW w:w="461" w:type="dxa"/>
            <w:tcBorders>
              <w:top w:val="single" w:sz="4" w:space="0" w:color="auto"/>
              <w:left w:val="single" w:sz="4" w:space="0" w:color="auto"/>
              <w:bottom w:val="single" w:sz="4" w:space="0" w:color="auto"/>
            </w:tcBorders>
            <w:vAlign w:val="center"/>
          </w:tcPr>
          <w:p w14:paraId="7B7267A3" w14:textId="77777777" w:rsidR="00702153" w:rsidRPr="0012771B" w:rsidRDefault="00702153" w:rsidP="00702153">
            <w:pPr>
              <w:spacing w:after="0"/>
              <w:rPr>
                <w:szCs w:val="22"/>
              </w:rPr>
            </w:pPr>
          </w:p>
        </w:tc>
        <w:tc>
          <w:tcPr>
            <w:tcW w:w="8921" w:type="dxa"/>
            <w:vAlign w:val="center"/>
          </w:tcPr>
          <w:p w14:paraId="6EFECD53" w14:textId="77777777" w:rsidR="00702153" w:rsidRPr="0012771B" w:rsidRDefault="00702153" w:rsidP="00702153">
            <w:pPr>
              <w:spacing w:after="0"/>
              <w:rPr>
                <w:szCs w:val="22"/>
              </w:rPr>
            </w:pPr>
            <w:r w:rsidRPr="0012771B">
              <w:rPr>
                <w:szCs w:val="22"/>
              </w:rPr>
              <w:t xml:space="preserve">Grantee’s right of access </w:t>
            </w:r>
            <w:hyperlink w:anchor="Monitoring_AccessRight" w:history="1">
              <w:r w:rsidRPr="0012771B">
                <w:rPr>
                  <w:rStyle w:val="Hyperlink"/>
                  <w:szCs w:val="22"/>
                </w:rPr>
                <w:t>(sample)</w:t>
              </w:r>
            </w:hyperlink>
          </w:p>
        </w:tc>
      </w:tr>
      <w:tr w:rsidR="00702153" w:rsidRPr="0012771B" w14:paraId="2EEC42B0" w14:textId="77777777" w:rsidTr="00FC7B95">
        <w:trPr>
          <w:jc w:val="center"/>
        </w:trPr>
        <w:tc>
          <w:tcPr>
            <w:tcW w:w="461" w:type="dxa"/>
            <w:tcBorders>
              <w:top w:val="single" w:sz="4" w:space="0" w:color="auto"/>
              <w:left w:val="single" w:sz="4" w:space="0" w:color="auto"/>
              <w:bottom w:val="single" w:sz="4" w:space="0" w:color="auto"/>
            </w:tcBorders>
            <w:vAlign w:val="center"/>
          </w:tcPr>
          <w:p w14:paraId="6FD62003" w14:textId="77777777" w:rsidR="00702153" w:rsidRPr="0012771B" w:rsidRDefault="00702153" w:rsidP="00702153">
            <w:pPr>
              <w:spacing w:after="0"/>
              <w:rPr>
                <w:szCs w:val="22"/>
              </w:rPr>
            </w:pPr>
          </w:p>
        </w:tc>
        <w:tc>
          <w:tcPr>
            <w:tcW w:w="8921" w:type="dxa"/>
            <w:tcBorders>
              <w:bottom w:val="single" w:sz="4" w:space="0" w:color="auto"/>
            </w:tcBorders>
            <w:vAlign w:val="center"/>
          </w:tcPr>
          <w:p w14:paraId="0496F972" w14:textId="77777777" w:rsidR="00702153" w:rsidRPr="0012771B" w:rsidRDefault="00702153" w:rsidP="00702153">
            <w:pPr>
              <w:spacing w:after="0"/>
              <w:rPr>
                <w:szCs w:val="22"/>
              </w:rPr>
            </w:pPr>
            <w:r w:rsidRPr="0012771B">
              <w:rPr>
                <w:szCs w:val="22"/>
              </w:rPr>
              <w:t xml:space="preserve">Monitoring Reports </w:t>
            </w:r>
            <w:hyperlink w:anchor="Monitoring_June30Deadline" w:history="1">
              <w:r w:rsidRPr="0012771B">
                <w:rPr>
                  <w:rStyle w:val="Hyperlink"/>
                  <w:szCs w:val="22"/>
                </w:rPr>
                <w:t>(statement)</w:t>
              </w:r>
            </w:hyperlink>
          </w:p>
        </w:tc>
      </w:tr>
      <w:tr w:rsidR="00702153" w:rsidRPr="0012771B" w14:paraId="49B8F1E4" w14:textId="77777777" w:rsidTr="00FC7B95">
        <w:trPr>
          <w:jc w:val="center"/>
        </w:trPr>
        <w:tc>
          <w:tcPr>
            <w:tcW w:w="9382" w:type="dxa"/>
            <w:gridSpan w:val="2"/>
            <w:shd w:val="clear" w:color="auto" w:fill="E0E0E0"/>
            <w:vAlign w:val="center"/>
          </w:tcPr>
          <w:p w14:paraId="38C71D39" w14:textId="77777777" w:rsidR="00702153" w:rsidRPr="0012771B" w:rsidRDefault="00702153" w:rsidP="00702153">
            <w:pPr>
              <w:spacing w:after="0"/>
              <w:rPr>
                <w:szCs w:val="22"/>
              </w:rPr>
            </w:pPr>
            <w:r w:rsidRPr="0012771B">
              <w:rPr>
                <w:szCs w:val="22"/>
              </w:rPr>
              <w:t xml:space="preserve">Enforcement </w:t>
            </w:r>
          </w:p>
        </w:tc>
      </w:tr>
      <w:tr w:rsidR="00702153" w:rsidRPr="0012771B" w14:paraId="5A0D6B18" w14:textId="77777777" w:rsidTr="00FC7B95">
        <w:trPr>
          <w:jc w:val="center"/>
        </w:trPr>
        <w:tc>
          <w:tcPr>
            <w:tcW w:w="461" w:type="dxa"/>
            <w:tcBorders>
              <w:left w:val="single" w:sz="4" w:space="0" w:color="auto"/>
              <w:bottom w:val="single" w:sz="4" w:space="0" w:color="auto"/>
            </w:tcBorders>
            <w:vAlign w:val="center"/>
          </w:tcPr>
          <w:p w14:paraId="57249E07" w14:textId="77777777" w:rsidR="00702153" w:rsidRPr="0012771B" w:rsidRDefault="00702153" w:rsidP="00702153">
            <w:pPr>
              <w:spacing w:after="0"/>
              <w:rPr>
                <w:szCs w:val="22"/>
              </w:rPr>
            </w:pPr>
          </w:p>
        </w:tc>
        <w:tc>
          <w:tcPr>
            <w:tcW w:w="8921" w:type="dxa"/>
            <w:vAlign w:val="center"/>
          </w:tcPr>
          <w:p w14:paraId="32CF6975" w14:textId="77777777" w:rsidR="00702153" w:rsidRPr="0012771B" w:rsidRDefault="00702153" w:rsidP="00702153">
            <w:pPr>
              <w:spacing w:after="0"/>
              <w:rPr>
                <w:szCs w:val="22"/>
              </w:rPr>
            </w:pPr>
            <w:r w:rsidRPr="0012771B">
              <w:rPr>
                <w:szCs w:val="22"/>
              </w:rPr>
              <w:t xml:space="preserve">Grantee shall </w:t>
            </w:r>
            <w:r w:rsidR="00071BD1" w:rsidRPr="0012771B">
              <w:rPr>
                <w:szCs w:val="22"/>
              </w:rPr>
              <w:t xml:space="preserve">take all actions necessary to ensure compliance </w:t>
            </w:r>
            <w:hyperlink w:anchor="Enforce_1" w:history="1">
              <w:r w:rsidRPr="0012771B">
                <w:rPr>
                  <w:rStyle w:val="Hyperlink"/>
                  <w:szCs w:val="22"/>
                </w:rPr>
                <w:t>(sample)</w:t>
              </w:r>
            </w:hyperlink>
          </w:p>
        </w:tc>
      </w:tr>
      <w:tr w:rsidR="00702153" w:rsidRPr="0012771B" w14:paraId="7C5383DF" w14:textId="77777777" w:rsidTr="00FC7B95">
        <w:trPr>
          <w:jc w:val="center"/>
        </w:trPr>
        <w:tc>
          <w:tcPr>
            <w:tcW w:w="461" w:type="dxa"/>
            <w:tcBorders>
              <w:top w:val="single" w:sz="4" w:space="0" w:color="auto"/>
              <w:left w:val="single" w:sz="4" w:space="0" w:color="auto"/>
              <w:bottom w:val="single" w:sz="4" w:space="0" w:color="auto"/>
            </w:tcBorders>
            <w:vAlign w:val="center"/>
          </w:tcPr>
          <w:p w14:paraId="4FD25D65" w14:textId="77777777" w:rsidR="00702153" w:rsidRPr="0012771B" w:rsidRDefault="00702153" w:rsidP="00702153">
            <w:pPr>
              <w:spacing w:after="0"/>
              <w:rPr>
                <w:szCs w:val="22"/>
              </w:rPr>
            </w:pPr>
          </w:p>
        </w:tc>
        <w:tc>
          <w:tcPr>
            <w:tcW w:w="8921" w:type="dxa"/>
            <w:vAlign w:val="center"/>
          </w:tcPr>
          <w:p w14:paraId="5455D830" w14:textId="77777777" w:rsidR="00702153" w:rsidRPr="0012771B" w:rsidRDefault="00702153" w:rsidP="00702153">
            <w:pPr>
              <w:spacing w:after="0"/>
              <w:rPr>
                <w:szCs w:val="22"/>
              </w:rPr>
            </w:pPr>
            <w:r w:rsidRPr="0012771B">
              <w:rPr>
                <w:szCs w:val="22"/>
              </w:rPr>
              <w:t xml:space="preserve">Grantee’s remedies </w:t>
            </w:r>
            <w:hyperlink w:anchor="Enforce_2" w:history="1">
              <w:r w:rsidRPr="0012771B">
                <w:rPr>
                  <w:rStyle w:val="Hyperlink"/>
                  <w:szCs w:val="22"/>
                  <w:u w:val="none"/>
                </w:rPr>
                <w:t>(sample)</w:t>
              </w:r>
            </w:hyperlink>
          </w:p>
        </w:tc>
      </w:tr>
      <w:tr w:rsidR="00702153" w:rsidRPr="0012771B" w14:paraId="244B855A" w14:textId="77777777" w:rsidTr="00FC7B95">
        <w:trPr>
          <w:jc w:val="center"/>
        </w:trPr>
        <w:tc>
          <w:tcPr>
            <w:tcW w:w="461" w:type="dxa"/>
            <w:tcBorders>
              <w:top w:val="single" w:sz="4" w:space="0" w:color="auto"/>
              <w:left w:val="single" w:sz="4" w:space="0" w:color="auto"/>
              <w:bottom w:val="single" w:sz="4" w:space="0" w:color="auto"/>
            </w:tcBorders>
            <w:vAlign w:val="center"/>
          </w:tcPr>
          <w:p w14:paraId="2AF70B6F" w14:textId="77777777" w:rsidR="00702153" w:rsidRPr="0012771B" w:rsidRDefault="00702153" w:rsidP="00702153">
            <w:pPr>
              <w:spacing w:after="0"/>
              <w:rPr>
                <w:szCs w:val="22"/>
              </w:rPr>
            </w:pPr>
          </w:p>
        </w:tc>
        <w:tc>
          <w:tcPr>
            <w:tcW w:w="8921" w:type="dxa"/>
            <w:vAlign w:val="center"/>
          </w:tcPr>
          <w:p w14:paraId="627E59E5" w14:textId="77777777" w:rsidR="00702153" w:rsidRPr="0012771B" w:rsidRDefault="00702153" w:rsidP="00702153">
            <w:pPr>
              <w:spacing w:after="0"/>
              <w:rPr>
                <w:szCs w:val="22"/>
              </w:rPr>
            </w:pPr>
            <w:r w:rsidRPr="0012771B">
              <w:rPr>
                <w:szCs w:val="22"/>
              </w:rPr>
              <w:t xml:space="preserve">Damages recovered applied to the cost of corrective action </w:t>
            </w:r>
            <w:hyperlink w:anchor="Enforce_3" w:history="1">
              <w:r w:rsidRPr="0012771B">
                <w:rPr>
                  <w:rStyle w:val="Hyperlink"/>
                  <w:szCs w:val="22"/>
                  <w:u w:val="none"/>
                </w:rPr>
                <w:t>(statement)</w:t>
              </w:r>
            </w:hyperlink>
          </w:p>
        </w:tc>
      </w:tr>
      <w:tr w:rsidR="00702153" w:rsidRPr="0012771B" w14:paraId="586F3A27" w14:textId="77777777" w:rsidTr="00FC7B95">
        <w:trPr>
          <w:jc w:val="center"/>
        </w:trPr>
        <w:tc>
          <w:tcPr>
            <w:tcW w:w="461" w:type="dxa"/>
            <w:tcBorders>
              <w:top w:val="single" w:sz="4" w:space="0" w:color="auto"/>
              <w:left w:val="single" w:sz="4" w:space="0" w:color="auto"/>
              <w:bottom w:val="single" w:sz="4" w:space="0" w:color="auto"/>
            </w:tcBorders>
            <w:vAlign w:val="center"/>
          </w:tcPr>
          <w:p w14:paraId="00479B66" w14:textId="77777777" w:rsidR="00702153" w:rsidRPr="0012771B" w:rsidRDefault="00702153" w:rsidP="00702153">
            <w:pPr>
              <w:spacing w:after="0"/>
              <w:rPr>
                <w:szCs w:val="22"/>
              </w:rPr>
            </w:pPr>
          </w:p>
        </w:tc>
        <w:tc>
          <w:tcPr>
            <w:tcW w:w="8921" w:type="dxa"/>
            <w:vAlign w:val="center"/>
          </w:tcPr>
          <w:p w14:paraId="56215964" w14:textId="77777777" w:rsidR="00702153" w:rsidRPr="0012771B" w:rsidRDefault="00702153" w:rsidP="00702153">
            <w:pPr>
              <w:spacing w:after="0"/>
              <w:rPr>
                <w:szCs w:val="22"/>
              </w:rPr>
            </w:pPr>
            <w:r w:rsidRPr="0012771B">
              <w:rPr>
                <w:szCs w:val="22"/>
              </w:rPr>
              <w:t>Council</w:t>
            </w:r>
            <w:r w:rsidR="00071BD1" w:rsidRPr="0012771B">
              <w:rPr>
                <w:szCs w:val="22"/>
              </w:rPr>
              <w:t>’s</w:t>
            </w:r>
            <w:r w:rsidRPr="0012771B">
              <w:rPr>
                <w:szCs w:val="22"/>
              </w:rPr>
              <w:t xml:space="preserve"> right to enforce </w:t>
            </w:r>
            <w:hyperlink w:anchor="Enforce_4" w:history="1">
              <w:r w:rsidRPr="0012771B">
                <w:rPr>
                  <w:rStyle w:val="Hyperlink"/>
                  <w:szCs w:val="22"/>
                </w:rPr>
                <w:t>(statement)</w:t>
              </w:r>
            </w:hyperlink>
          </w:p>
        </w:tc>
      </w:tr>
      <w:tr w:rsidR="00702153" w:rsidRPr="0012771B" w14:paraId="4AF1BF00" w14:textId="77777777" w:rsidTr="00FC7B95">
        <w:trPr>
          <w:jc w:val="center"/>
        </w:trPr>
        <w:tc>
          <w:tcPr>
            <w:tcW w:w="461" w:type="dxa"/>
            <w:tcBorders>
              <w:top w:val="single" w:sz="4" w:space="0" w:color="auto"/>
              <w:left w:val="single" w:sz="4" w:space="0" w:color="auto"/>
              <w:bottom w:val="single" w:sz="4" w:space="0" w:color="auto"/>
            </w:tcBorders>
            <w:vAlign w:val="center"/>
          </w:tcPr>
          <w:p w14:paraId="3E16D6D0" w14:textId="77777777" w:rsidR="00702153" w:rsidRPr="0012771B" w:rsidRDefault="00702153" w:rsidP="00702153">
            <w:pPr>
              <w:spacing w:after="0"/>
              <w:rPr>
                <w:szCs w:val="22"/>
              </w:rPr>
            </w:pPr>
          </w:p>
        </w:tc>
        <w:tc>
          <w:tcPr>
            <w:tcW w:w="8921" w:type="dxa"/>
            <w:tcBorders>
              <w:bottom w:val="single" w:sz="4" w:space="0" w:color="auto"/>
            </w:tcBorders>
            <w:vAlign w:val="center"/>
          </w:tcPr>
          <w:p w14:paraId="0D3BD1F1" w14:textId="77777777" w:rsidR="00702153" w:rsidRPr="0012771B" w:rsidRDefault="00702153" w:rsidP="00702153">
            <w:pPr>
              <w:spacing w:after="0"/>
              <w:rPr>
                <w:szCs w:val="22"/>
              </w:rPr>
            </w:pPr>
            <w:r w:rsidRPr="0012771B">
              <w:rPr>
                <w:szCs w:val="22"/>
              </w:rPr>
              <w:t xml:space="preserve">Nonwaiver </w:t>
            </w:r>
            <w:hyperlink w:anchor="Enforce_5" w:history="1">
              <w:r w:rsidRPr="0012771B">
                <w:rPr>
                  <w:rStyle w:val="Hyperlink"/>
                  <w:szCs w:val="22"/>
                </w:rPr>
                <w:t>(sample)</w:t>
              </w:r>
            </w:hyperlink>
          </w:p>
        </w:tc>
      </w:tr>
      <w:tr w:rsidR="00702153" w:rsidRPr="0012771B" w14:paraId="2ABA4BF3" w14:textId="77777777" w:rsidTr="00FC7B95">
        <w:trPr>
          <w:jc w:val="center"/>
        </w:trPr>
        <w:tc>
          <w:tcPr>
            <w:tcW w:w="9382" w:type="dxa"/>
            <w:gridSpan w:val="2"/>
            <w:shd w:val="clear" w:color="auto" w:fill="E0E0E0"/>
            <w:vAlign w:val="center"/>
          </w:tcPr>
          <w:p w14:paraId="37394289" w14:textId="77777777" w:rsidR="00702153" w:rsidRPr="0012771B" w:rsidRDefault="00702153" w:rsidP="00702153">
            <w:pPr>
              <w:spacing w:after="0"/>
              <w:rPr>
                <w:szCs w:val="22"/>
              </w:rPr>
            </w:pPr>
            <w:r w:rsidRPr="0012771B">
              <w:rPr>
                <w:szCs w:val="22"/>
              </w:rPr>
              <w:t>Transfer of Easement</w:t>
            </w:r>
          </w:p>
        </w:tc>
      </w:tr>
      <w:tr w:rsidR="00702153" w:rsidRPr="0012771B" w14:paraId="63A96B44" w14:textId="77777777" w:rsidTr="00FC7B95">
        <w:trPr>
          <w:jc w:val="center"/>
        </w:trPr>
        <w:tc>
          <w:tcPr>
            <w:tcW w:w="461" w:type="dxa"/>
            <w:tcBorders>
              <w:left w:val="single" w:sz="4" w:space="0" w:color="auto"/>
              <w:bottom w:val="single" w:sz="4" w:space="0" w:color="auto"/>
            </w:tcBorders>
            <w:vAlign w:val="center"/>
          </w:tcPr>
          <w:p w14:paraId="48007C5F" w14:textId="77777777" w:rsidR="00702153" w:rsidRPr="0012771B" w:rsidRDefault="00702153" w:rsidP="00702153">
            <w:pPr>
              <w:spacing w:after="0"/>
              <w:rPr>
                <w:szCs w:val="22"/>
              </w:rPr>
            </w:pPr>
          </w:p>
        </w:tc>
        <w:tc>
          <w:tcPr>
            <w:tcW w:w="8921" w:type="dxa"/>
            <w:vAlign w:val="center"/>
          </w:tcPr>
          <w:p w14:paraId="55B03335" w14:textId="77777777" w:rsidR="00702153" w:rsidRPr="0012771B" w:rsidRDefault="00702153" w:rsidP="00702153">
            <w:pPr>
              <w:spacing w:after="0"/>
              <w:rPr>
                <w:szCs w:val="22"/>
              </w:rPr>
            </w:pPr>
            <w:r w:rsidRPr="0012771B">
              <w:rPr>
                <w:szCs w:val="22"/>
              </w:rPr>
              <w:t>Assignee qualifications</w:t>
            </w:r>
            <w:r w:rsidR="0012771B" w:rsidRPr="0012771B">
              <w:rPr>
                <w:szCs w:val="22"/>
              </w:rPr>
              <w:t xml:space="preserve"> </w:t>
            </w:r>
            <w:hyperlink w:anchor="Trasfer_1" w:history="1">
              <w:r w:rsidRPr="0012771B">
                <w:rPr>
                  <w:rStyle w:val="Hyperlink"/>
                  <w:szCs w:val="22"/>
                </w:rPr>
                <w:t>(statement)</w:t>
              </w:r>
            </w:hyperlink>
          </w:p>
        </w:tc>
      </w:tr>
      <w:tr w:rsidR="00702153" w:rsidRPr="0012771B" w14:paraId="2E8FDA46" w14:textId="77777777" w:rsidTr="00FC7B95">
        <w:trPr>
          <w:jc w:val="center"/>
        </w:trPr>
        <w:tc>
          <w:tcPr>
            <w:tcW w:w="461" w:type="dxa"/>
            <w:tcBorders>
              <w:top w:val="single" w:sz="4" w:space="0" w:color="auto"/>
              <w:left w:val="single" w:sz="4" w:space="0" w:color="auto"/>
              <w:bottom w:val="single" w:sz="4" w:space="0" w:color="auto"/>
            </w:tcBorders>
            <w:vAlign w:val="center"/>
          </w:tcPr>
          <w:p w14:paraId="758508EF" w14:textId="77777777" w:rsidR="00702153" w:rsidRPr="0012771B" w:rsidRDefault="00702153" w:rsidP="00702153">
            <w:pPr>
              <w:spacing w:after="0"/>
              <w:rPr>
                <w:szCs w:val="22"/>
              </w:rPr>
            </w:pPr>
          </w:p>
        </w:tc>
        <w:tc>
          <w:tcPr>
            <w:tcW w:w="8921" w:type="dxa"/>
            <w:vAlign w:val="center"/>
          </w:tcPr>
          <w:p w14:paraId="0BB4B4FC" w14:textId="77777777" w:rsidR="00702153" w:rsidRPr="0012771B" w:rsidRDefault="00702153" w:rsidP="00702153">
            <w:pPr>
              <w:spacing w:after="0"/>
              <w:rPr>
                <w:szCs w:val="22"/>
              </w:rPr>
            </w:pPr>
            <w:r w:rsidRPr="0012771B">
              <w:rPr>
                <w:szCs w:val="22"/>
              </w:rPr>
              <w:t xml:space="preserve">Written permission from the Council </w:t>
            </w:r>
            <w:hyperlink w:anchor="Transfer_2" w:history="1">
              <w:r w:rsidRPr="0012771B">
                <w:rPr>
                  <w:rStyle w:val="Hyperlink"/>
                  <w:szCs w:val="22"/>
                </w:rPr>
                <w:t>(statement)</w:t>
              </w:r>
            </w:hyperlink>
          </w:p>
        </w:tc>
      </w:tr>
      <w:tr w:rsidR="00702153" w:rsidRPr="0012771B" w14:paraId="4F1010B0" w14:textId="77777777" w:rsidTr="00FC7B95">
        <w:trPr>
          <w:jc w:val="center"/>
        </w:trPr>
        <w:tc>
          <w:tcPr>
            <w:tcW w:w="461" w:type="dxa"/>
            <w:tcBorders>
              <w:top w:val="single" w:sz="4" w:space="0" w:color="auto"/>
              <w:left w:val="single" w:sz="4" w:space="0" w:color="auto"/>
              <w:bottom w:val="single" w:sz="4" w:space="0" w:color="auto"/>
            </w:tcBorders>
            <w:vAlign w:val="center"/>
          </w:tcPr>
          <w:p w14:paraId="5FB58825" w14:textId="77777777" w:rsidR="00702153" w:rsidRPr="0012771B" w:rsidRDefault="00702153" w:rsidP="00702153">
            <w:pPr>
              <w:spacing w:after="0"/>
              <w:rPr>
                <w:szCs w:val="22"/>
              </w:rPr>
            </w:pPr>
          </w:p>
        </w:tc>
        <w:tc>
          <w:tcPr>
            <w:tcW w:w="8921" w:type="dxa"/>
            <w:tcBorders>
              <w:bottom w:val="single" w:sz="4" w:space="0" w:color="auto"/>
            </w:tcBorders>
            <w:vAlign w:val="center"/>
          </w:tcPr>
          <w:p w14:paraId="5234CFAD" w14:textId="77777777" w:rsidR="00702153" w:rsidRPr="0012771B" w:rsidRDefault="00702153" w:rsidP="00702153">
            <w:pPr>
              <w:spacing w:after="0"/>
              <w:rPr>
                <w:szCs w:val="22"/>
              </w:rPr>
            </w:pPr>
            <w:r w:rsidRPr="0012771B">
              <w:rPr>
                <w:szCs w:val="22"/>
              </w:rPr>
              <w:t>Transfer by the Council</w:t>
            </w:r>
            <w:r w:rsidR="00E55AA4" w:rsidRPr="0012771B">
              <w:rPr>
                <w:szCs w:val="22"/>
              </w:rPr>
              <w:t xml:space="preserve"> </w:t>
            </w:r>
            <w:r w:rsidRPr="0012771B">
              <w:rPr>
                <w:szCs w:val="22"/>
              </w:rPr>
              <w:t xml:space="preserve">if the Grantee ever ceases to exist or no longer qualifies </w:t>
            </w:r>
            <w:hyperlink w:anchor="Transfer_3" w:history="1">
              <w:r w:rsidRPr="0012771B">
                <w:rPr>
                  <w:rStyle w:val="Hyperlink"/>
                  <w:szCs w:val="22"/>
                  <w:u w:val="none"/>
                </w:rPr>
                <w:t>(statement)</w:t>
              </w:r>
            </w:hyperlink>
          </w:p>
        </w:tc>
      </w:tr>
      <w:tr w:rsidR="00E55AA4" w:rsidRPr="0012771B" w14:paraId="2D77847F" w14:textId="77777777" w:rsidTr="00C035F9">
        <w:trPr>
          <w:jc w:val="center"/>
        </w:trPr>
        <w:tc>
          <w:tcPr>
            <w:tcW w:w="938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365D1EE8" w14:textId="77777777" w:rsidR="00E55AA4" w:rsidRPr="0012771B" w:rsidRDefault="00E55AA4" w:rsidP="00702153">
            <w:pPr>
              <w:spacing w:after="0"/>
              <w:rPr>
                <w:szCs w:val="22"/>
              </w:rPr>
            </w:pPr>
            <w:r w:rsidRPr="0012771B">
              <w:rPr>
                <w:szCs w:val="22"/>
              </w:rPr>
              <w:t>Perpetual Duration and No Merger of Title</w:t>
            </w:r>
          </w:p>
        </w:tc>
      </w:tr>
      <w:tr w:rsidR="00E55AA4" w:rsidRPr="0012771B" w14:paraId="02C59939" w14:textId="77777777" w:rsidTr="00FC7B95">
        <w:trPr>
          <w:jc w:val="center"/>
        </w:trPr>
        <w:tc>
          <w:tcPr>
            <w:tcW w:w="461" w:type="dxa"/>
            <w:tcBorders>
              <w:top w:val="single" w:sz="4" w:space="0" w:color="auto"/>
              <w:left w:val="single" w:sz="4" w:space="0" w:color="auto"/>
              <w:bottom w:val="single" w:sz="4" w:space="0" w:color="auto"/>
            </w:tcBorders>
            <w:vAlign w:val="center"/>
          </w:tcPr>
          <w:p w14:paraId="5D22CA49" w14:textId="77777777" w:rsidR="00E55AA4" w:rsidRPr="0012771B" w:rsidRDefault="00E55AA4" w:rsidP="00702153">
            <w:pPr>
              <w:spacing w:after="0"/>
              <w:rPr>
                <w:szCs w:val="22"/>
              </w:rPr>
            </w:pPr>
          </w:p>
        </w:tc>
        <w:tc>
          <w:tcPr>
            <w:tcW w:w="8921" w:type="dxa"/>
            <w:tcBorders>
              <w:bottom w:val="single" w:sz="4" w:space="0" w:color="auto"/>
            </w:tcBorders>
            <w:vAlign w:val="center"/>
          </w:tcPr>
          <w:p w14:paraId="1AB73DAB" w14:textId="77777777" w:rsidR="00E55AA4" w:rsidRPr="0012771B" w:rsidRDefault="00821E11" w:rsidP="00702153">
            <w:pPr>
              <w:spacing w:after="0"/>
              <w:rPr>
                <w:szCs w:val="22"/>
              </w:rPr>
            </w:pPr>
            <w:r w:rsidRPr="0012771B">
              <w:rPr>
                <w:szCs w:val="22"/>
              </w:rPr>
              <w:t>Perpetual</w:t>
            </w:r>
            <w:r w:rsidR="00E55AA4" w:rsidRPr="0012771B">
              <w:rPr>
                <w:szCs w:val="22"/>
              </w:rPr>
              <w:t xml:space="preserve"> Duration (</w:t>
            </w:r>
            <w:hyperlink w:anchor="_Perpetual_Duration_and" w:history="1">
              <w:r w:rsidR="00E55AA4" w:rsidRPr="0012771B">
                <w:rPr>
                  <w:rStyle w:val="Hyperlink"/>
                  <w:szCs w:val="22"/>
                </w:rPr>
                <w:t>statement</w:t>
              </w:r>
            </w:hyperlink>
            <w:r w:rsidR="00E55AA4" w:rsidRPr="0012771B">
              <w:rPr>
                <w:szCs w:val="22"/>
              </w:rPr>
              <w:t>)</w:t>
            </w:r>
          </w:p>
        </w:tc>
      </w:tr>
      <w:tr w:rsidR="00E55AA4" w:rsidRPr="0012771B" w14:paraId="775AF70C" w14:textId="77777777" w:rsidTr="00FC7B95">
        <w:trPr>
          <w:jc w:val="center"/>
        </w:trPr>
        <w:tc>
          <w:tcPr>
            <w:tcW w:w="461" w:type="dxa"/>
            <w:tcBorders>
              <w:top w:val="single" w:sz="4" w:space="0" w:color="auto"/>
              <w:left w:val="single" w:sz="4" w:space="0" w:color="auto"/>
              <w:bottom w:val="single" w:sz="4" w:space="0" w:color="auto"/>
            </w:tcBorders>
            <w:vAlign w:val="center"/>
          </w:tcPr>
          <w:p w14:paraId="7193D9D9" w14:textId="77777777" w:rsidR="00E55AA4" w:rsidRPr="0012771B" w:rsidRDefault="00E55AA4" w:rsidP="00702153">
            <w:pPr>
              <w:spacing w:after="0"/>
              <w:rPr>
                <w:szCs w:val="22"/>
              </w:rPr>
            </w:pPr>
          </w:p>
        </w:tc>
        <w:tc>
          <w:tcPr>
            <w:tcW w:w="8921" w:type="dxa"/>
            <w:tcBorders>
              <w:bottom w:val="single" w:sz="4" w:space="0" w:color="auto"/>
            </w:tcBorders>
            <w:vAlign w:val="center"/>
          </w:tcPr>
          <w:p w14:paraId="5019583D" w14:textId="77777777" w:rsidR="00E55AA4" w:rsidRPr="0012771B" w:rsidRDefault="00E55AA4" w:rsidP="00702153">
            <w:pPr>
              <w:spacing w:after="0"/>
              <w:rPr>
                <w:szCs w:val="22"/>
              </w:rPr>
            </w:pPr>
            <w:r w:rsidRPr="0012771B">
              <w:rPr>
                <w:szCs w:val="22"/>
              </w:rPr>
              <w:t xml:space="preserve">No Merger of title </w:t>
            </w:r>
            <w:r w:rsidR="00821E11" w:rsidRPr="0012771B">
              <w:rPr>
                <w:szCs w:val="22"/>
              </w:rPr>
              <w:t>(</w:t>
            </w:r>
            <w:hyperlink w:anchor="_Perpetual_Duration_and" w:history="1">
              <w:r w:rsidR="00821E11" w:rsidRPr="0012771B">
                <w:rPr>
                  <w:rStyle w:val="Hyperlink"/>
                  <w:szCs w:val="22"/>
                </w:rPr>
                <w:t>statement</w:t>
              </w:r>
            </w:hyperlink>
            <w:r w:rsidR="00821E11" w:rsidRPr="0012771B">
              <w:rPr>
                <w:szCs w:val="22"/>
              </w:rPr>
              <w:t>)</w:t>
            </w:r>
          </w:p>
        </w:tc>
      </w:tr>
      <w:tr w:rsidR="00702153" w:rsidRPr="0012771B" w14:paraId="45B77D58" w14:textId="77777777" w:rsidTr="00FC7B95">
        <w:trPr>
          <w:jc w:val="center"/>
        </w:trPr>
        <w:tc>
          <w:tcPr>
            <w:tcW w:w="9382" w:type="dxa"/>
            <w:gridSpan w:val="2"/>
            <w:tcBorders>
              <w:bottom w:val="single" w:sz="4" w:space="0" w:color="auto"/>
            </w:tcBorders>
            <w:shd w:val="clear" w:color="auto" w:fill="E0E0E0"/>
            <w:vAlign w:val="center"/>
          </w:tcPr>
          <w:p w14:paraId="77C46DDC" w14:textId="77777777" w:rsidR="00702153" w:rsidRPr="0012771B" w:rsidRDefault="00702153" w:rsidP="00702153">
            <w:pPr>
              <w:spacing w:after="0"/>
              <w:rPr>
                <w:szCs w:val="22"/>
              </w:rPr>
            </w:pPr>
            <w:r w:rsidRPr="0012771B">
              <w:rPr>
                <w:szCs w:val="22"/>
              </w:rPr>
              <w:t xml:space="preserve">Transfer of Property Interest </w:t>
            </w:r>
          </w:p>
        </w:tc>
      </w:tr>
      <w:tr w:rsidR="00702153" w:rsidRPr="0012771B" w14:paraId="4117C596" w14:textId="77777777" w:rsidTr="00FC7B95">
        <w:trPr>
          <w:jc w:val="center"/>
        </w:trPr>
        <w:tc>
          <w:tcPr>
            <w:tcW w:w="461" w:type="dxa"/>
            <w:tcBorders>
              <w:left w:val="single" w:sz="4" w:space="0" w:color="auto"/>
              <w:bottom w:val="single" w:sz="4" w:space="0" w:color="auto"/>
            </w:tcBorders>
            <w:vAlign w:val="center"/>
          </w:tcPr>
          <w:p w14:paraId="2B506C84" w14:textId="77777777" w:rsidR="00702153" w:rsidRPr="0012771B" w:rsidRDefault="00702153" w:rsidP="00702153">
            <w:pPr>
              <w:spacing w:after="0"/>
              <w:rPr>
                <w:szCs w:val="22"/>
              </w:rPr>
            </w:pPr>
          </w:p>
        </w:tc>
        <w:tc>
          <w:tcPr>
            <w:tcW w:w="8921" w:type="dxa"/>
            <w:tcBorders>
              <w:bottom w:val="single" w:sz="4" w:space="0" w:color="auto"/>
            </w:tcBorders>
            <w:vAlign w:val="center"/>
          </w:tcPr>
          <w:p w14:paraId="475FCBBC" w14:textId="77777777" w:rsidR="00702153" w:rsidRPr="0012771B" w:rsidRDefault="00702153" w:rsidP="00702153">
            <w:pPr>
              <w:spacing w:after="0"/>
              <w:rPr>
                <w:szCs w:val="22"/>
              </w:rPr>
            </w:pPr>
            <w:r w:rsidRPr="0012771B">
              <w:rPr>
                <w:szCs w:val="22"/>
              </w:rPr>
              <w:t xml:space="preserve">Landowner shall provide prior written notification to Grantee </w:t>
            </w:r>
            <w:hyperlink w:anchor="PropertyInterest_1" w:history="1">
              <w:r w:rsidRPr="0012771B">
                <w:rPr>
                  <w:rStyle w:val="Hyperlink"/>
                  <w:szCs w:val="22"/>
                </w:rPr>
                <w:t>(sample)</w:t>
              </w:r>
            </w:hyperlink>
          </w:p>
        </w:tc>
      </w:tr>
      <w:tr w:rsidR="00702153" w:rsidRPr="0012771B" w14:paraId="614A4E80" w14:textId="77777777" w:rsidTr="00FC7B95">
        <w:trPr>
          <w:jc w:val="center"/>
        </w:trPr>
        <w:tc>
          <w:tcPr>
            <w:tcW w:w="461" w:type="dxa"/>
            <w:tcBorders>
              <w:top w:val="single" w:sz="4" w:space="0" w:color="auto"/>
              <w:left w:val="single" w:sz="4" w:space="0" w:color="auto"/>
              <w:bottom w:val="single" w:sz="4" w:space="0" w:color="auto"/>
            </w:tcBorders>
            <w:vAlign w:val="center"/>
          </w:tcPr>
          <w:p w14:paraId="4803E09C" w14:textId="77777777" w:rsidR="00702153" w:rsidRPr="0012771B" w:rsidRDefault="00702153" w:rsidP="00702153">
            <w:pPr>
              <w:spacing w:after="0"/>
              <w:rPr>
                <w:szCs w:val="22"/>
              </w:rPr>
            </w:pPr>
          </w:p>
        </w:tc>
        <w:tc>
          <w:tcPr>
            <w:tcW w:w="8921" w:type="dxa"/>
            <w:tcBorders>
              <w:bottom w:val="single" w:sz="4" w:space="0" w:color="auto"/>
            </w:tcBorders>
            <w:vAlign w:val="center"/>
          </w:tcPr>
          <w:p w14:paraId="57CCA7B2" w14:textId="77777777" w:rsidR="00702153" w:rsidRPr="0012771B" w:rsidRDefault="00702153" w:rsidP="00702153">
            <w:pPr>
              <w:spacing w:after="0"/>
              <w:rPr>
                <w:szCs w:val="22"/>
              </w:rPr>
            </w:pPr>
            <w:r w:rsidRPr="0012771B">
              <w:rPr>
                <w:szCs w:val="22"/>
              </w:rPr>
              <w:t xml:space="preserve">Documents of conveyance shall expressly reference the easement </w:t>
            </w:r>
            <w:hyperlink w:anchor="PropertyInterest_2" w:history="1">
              <w:r w:rsidRPr="0012771B">
                <w:rPr>
                  <w:rStyle w:val="Hyperlink"/>
                  <w:szCs w:val="22"/>
                </w:rPr>
                <w:t>(statement)</w:t>
              </w:r>
            </w:hyperlink>
          </w:p>
        </w:tc>
      </w:tr>
      <w:tr w:rsidR="00702153" w:rsidRPr="0012771B" w14:paraId="2852BBD9" w14:textId="77777777" w:rsidTr="00FC7B95">
        <w:trPr>
          <w:jc w:val="center"/>
        </w:trPr>
        <w:tc>
          <w:tcPr>
            <w:tcW w:w="9382" w:type="dxa"/>
            <w:gridSpan w:val="2"/>
            <w:shd w:val="clear" w:color="auto" w:fill="E0E0E0"/>
            <w:vAlign w:val="center"/>
          </w:tcPr>
          <w:p w14:paraId="7AB2617C" w14:textId="77777777" w:rsidR="00702153" w:rsidRPr="0012771B" w:rsidRDefault="00702153" w:rsidP="00702153">
            <w:pPr>
              <w:spacing w:after="0"/>
              <w:rPr>
                <w:szCs w:val="22"/>
              </w:rPr>
            </w:pPr>
            <w:r w:rsidRPr="0012771B">
              <w:rPr>
                <w:szCs w:val="22"/>
              </w:rPr>
              <w:t xml:space="preserve">Amendment of Easement </w:t>
            </w:r>
          </w:p>
        </w:tc>
      </w:tr>
      <w:tr w:rsidR="00702153" w:rsidRPr="0012771B" w14:paraId="44ABAA39" w14:textId="77777777" w:rsidTr="00FC7B95">
        <w:trPr>
          <w:jc w:val="center"/>
        </w:trPr>
        <w:tc>
          <w:tcPr>
            <w:tcW w:w="461" w:type="dxa"/>
            <w:tcBorders>
              <w:left w:val="single" w:sz="4" w:space="0" w:color="auto"/>
              <w:bottom w:val="single" w:sz="4" w:space="0" w:color="auto"/>
            </w:tcBorders>
            <w:vAlign w:val="center"/>
          </w:tcPr>
          <w:p w14:paraId="08FD3998" w14:textId="77777777" w:rsidR="00702153" w:rsidRPr="0012771B" w:rsidRDefault="00702153" w:rsidP="00702153">
            <w:pPr>
              <w:spacing w:after="0"/>
              <w:rPr>
                <w:szCs w:val="22"/>
              </w:rPr>
            </w:pPr>
          </w:p>
        </w:tc>
        <w:tc>
          <w:tcPr>
            <w:tcW w:w="8921" w:type="dxa"/>
            <w:vAlign w:val="center"/>
          </w:tcPr>
          <w:p w14:paraId="759733D0" w14:textId="77777777" w:rsidR="00702153" w:rsidRPr="0012771B" w:rsidRDefault="00702153" w:rsidP="00702153">
            <w:pPr>
              <w:spacing w:after="0"/>
              <w:rPr>
                <w:szCs w:val="22"/>
              </w:rPr>
            </w:pPr>
            <w:r w:rsidRPr="0012771B">
              <w:rPr>
                <w:szCs w:val="22"/>
              </w:rPr>
              <w:t xml:space="preserve">Written consent of all parties required </w:t>
            </w:r>
            <w:hyperlink w:anchor="Amendment_1" w:history="1">
              <w:r w:rsidRPr="0012771B">
                <w:rPr>
                  <w:rStyle w:val="Hyperlink"/>
                  <w:szCs w:val="22"/>
                </w:rPr>
                <w:t>(statement)</w:t>
              </w:r>
            </w:hyperlink>
          </w:p>
        </w:tc>
      </w:tr>
      <w:tr w:rsidR="00702153" w:rsidRPr="0012771B" w14:paraId="4F078C34" w14:textId="77777777" w:rsidTr="00FC7B95">
        <w:trPr>
          <w:jc w:val="center"/>
        </w:trPr>
        <w:tc>
          <w:tcPr>
            <w:tcW w:w="461" w:type="dxa"/>
            <w:tcBorders>
              <w:top w:val="single" w:sz="4" w:space="0" w:color="auto"/>
              <w:left w:val="single" w:sz="4" w:space="0" w:color="auto"/>
              <w:bottom w:val="single" w:sz="4" w:space="0" w:color="auto"/>
            </w:tcBorders>
            <w:vAlign w:val="center"/>
          </w:tcPr>
          <w:p w14:paraId="08AE29B2" w14:textId="77777777" w:rsidR="00702153" w:rsidRPr="0012771B" w:rsidRDefault="00702153" w:rsidP="00702153">
            <w:pPr>
              <w:spacing w:after="0"/>
              <w:rPr>
                <w:szCs w:val="22"/>
              </w:rPr>
            </w:pPr>
          </w:p>
        </w:tc>
        <w:tc>
          <w:tcPr>
            <w:tcW w:w="8921" w:type="dxa"/>
            <w:tcBorders>
              <w:bottom w:val="single" w:sz="4" w:space="0" w:color="auto"/>
            </w:tcBorders>
            <w:vAlign w:val="center"/>
          </w:tcPr>
          <w:p w14:paraId="1C82551A" w14:textId="77777777" w:rsidR="00702153" w:rsidRPr="0012771B" w:rsidRDefault="00702153" w:rsidP="00702153">
            <w:pPr>
              <w:spacing w:after="0"/>
              <w:rPr>
                <w:szCs w:val="22"/>
              </w:rPr>
            </w:pPr>
            <w:r w:rsidRPr="0012771B">
              <w:rPr>
                <w:szCs w:val="22"/>
              </w:rPr>
              <w:t xml:space="preserve">Amendment consistent with purpose of easement, Grantee’s policies, and applicable laws </w:t>
            </w:r>
            <w:hyperlink w:anchor="Amendment_2" w:history="1">
              <w:r w:rsidRPr="0012771B">
                <w:rPr>
                  <w:rStyle w:val="Hyperlink"/>
                  <w:szCs w:val="22"/>
                </w:rPr>
                <w:t>(statement)</w:t>
              </w:r>
            </w:hyperlink>
          </w:p>
        </w:tc>
      </w:tr>
      <w:tr w:rsidR="00702153" w:rsidRPr="0012771B" w14:paraId="6AD36EC2" w14:textId="77777777" w:rsidTr="00FC7B95">
        <w:trPr>
          <w:jc w:val="center"/>
        </w:trPr>
        <w:tc>
          <w:tcPr>
            <w:tcW w:w="461" w:type="dxa"/>
            <w:tcBorders>
              <w:top w:val="single" w:sz="4" w:space="0" w:color="auto"/>
              <w:left w:val="single" w:sz="4" w:space="0" w:color="auto"/>
              <w:bottom w:val="single" w:sz="4" w:space="0" w:color="auto"/>
            </w:tcBorders>
            <w:vAlign w:val="center"/>
          </w:tcPr>
          <w:p w14:paraId="6F9A84D9" w14:textId="77777777" w:rsidR="00702153" w:rsidRPr="0012771B" w:rsidRDefault="00702153" w:rsidP="00702153">
            <w:pPr>
              <w:spacing w:after="0"/>
              <w:rPr>
                <w:szCs w:val="22"/>
              </w:rPr>
            </w:pPr>
          </w:p>
        </w:tc>
        <w:tc>
          <w:tcPr>
            <w:tcW w:w="8921" w:type="dxa"/>
            <w:tcBorders>
              <w:bottom w:val="single" w:sz="4" w:space="0" w:color="auto"/>
            </w:tcBorders>
            <w:vAlign w:val="center"/>
          </w:tcPr>
          <w:p w14:paraId="15E7707F" w14:textId="77777777" w:rsidR="00702153" w:rsidRPr="0012771B" w:rsidRDefault="00702153" w:rsidP="00702153">
            <w:pPr>
              <w:spacing w:after="0"/>
              <w:rPr>
                <w:szCs w:val="22"/>
              </w:rPr>
            </w:pPr>
            <w:r w:rsidRPr="0012771B">
              <w:rPr>
                <w:szCs w:val="22"/>
              </w:rPr>
              <w:t xml:space="preserve">No diminishment or effect on the perpetual duration or the purpose of the easement </w:t>
            </w:r>
            <w:hyperlink w:anchor="Amendment_3" w:history="1">
              <w:r w:rsidRPr="0012771B">
                <w:rPr>
                  <w:rStyle w:val="Hyperlink"/>
                  <w:szCs w:val="22"/>
                </w:rPr>
                <w:t>(statement)</w:t>
              </w:r>
            </w:hyperlink>
          </w:p>
        </w:tc>
      </w:tr>
      <w:tr w:rsidR="00702153" w:rsidRPr="0012771B" w14:paraId="314D262F" w14:textId="77777777" w:rsidTr="00FC7B95">
        <w:trPr>
          <w:jc w:val="center"/>
        </w:trPr>
        <w:tc>
          <w:tcPr>
            <w:tcW w:w="461" w:type="dxa"/>
            <w:tcBorders>
              <w:top w:val="single" w:sz="4" w:space="0" w:color="auto"/>
              <w:left w:val="single" w:sz="4" w:space="0" w:color="auto"/>
              <w:bottom w:val="single" w:sz="4" w:space="0" w:color="auto"/>
            </w:tcBorders>
            <w:vAlign w:val="center"/>
          </w:tcPr>
          <w:p w14:paraId="4C4CF246" w14:textId="77777777" w:rsidR="00702153" w:rsidRPr="0012771B" w:rsidRDefault="00702153" w:rsidP="00702153">
            <w:pPr>
              <w:spacing w:after="0"/>
              <w:rPr>
                <w:szCs w:val="22"/>
              </w:rPr>
            </w:pPr>
          </w:p>
        </w:tc>
        <w:tc>
          <w:tcPr>
            <w:tcW w:w="8921" w:type="dxa"/>
            <w:tcBorders>
              <w:bottom w:val="single" w:sz="4" w:space="0" w:color="auto"/>
            </w:tcBorders>
            <w:vAlign w:val="center"/>
          </w:tcPr>
          <w:p w14:paraId="3EF7538D" w14:textId="77777777" w:rsidR="00702153" w:rsidRPr="0012771B" w:rsidRDefault="00702153" w:rsidP="00702153">
            <w:pPr>
              <w:spacing w:after="0"/>
              <w:rPr>
                <w:szCs w:val="22"/>
              </w:rPr>
            </w:pPr>
            <w:r w:rsidRPr="0012771B">
              <w:rPr>
                <w:szCs w:val="22"/>
              </w:rPr>
              <w:t xml:space="preserve">No diminishment or effect on the status or rights of the Grantee </w:t>
            </w:r>
            <w:hyperlink w:anchor="Amendment_4" w:history="1">
              <w:r w:rsidRPr="0012771B">
                <w:rPr>
                  <w:rStyle w:val="Hyperlink"/>
                  <w:szCs w:val="22"/>
                </w:rPr>
                <w:t>(statement)</w:t>
              </w:r>
            </w:hyperlink>
          </w:p>
        </w:tc>
      </w:tr>
      <w:tr w:rsidR="00702153" w:rsidRPr="0012771B" w14:paraId="17E0A111" w14:textId="77777777" w:rsidTr="00FC7B95">
        <w:trPr>
          <w:jc w:val="center"/>
        </w:trPr>
        <w:tc>
          <w:tcPr>
            <w:tcW w:w="461" w:type="dxa"/>
            <w:tcBorders>
              <w:top w:val="single" w:sz="4" w:space="0" w:color="auto"/>
              <w:left w:val="single" w:sz="4" w:space="0" w:color="auto"/>
              <w:bottom w:val="single" w:sz="4" w:space="0" w:color="auto"/>
            </w:tcBorders>
            <w:vAlign w:val="center"/>
          </w:tcPr>
          <w:p w14:paraId="77BEAA5E" w14:textId="77777777" w:rsidR="00702153" w:rsidRPr="0012771B" w:rsidRDefault="00702153" w:rsidP="00702153">
            <w:pPr>
              <w:spacing w:after="0"/>
              <w:rPr>
                <w:szCs w:val="22"/>
              </w:rPr>
            </w:pPr>
          </w:p>
        </w:tc>
        <w:tc>
          <w:tcPr>
            <w:tcW w:w="8921" w:type="dxa"/>
            <w:tcBorders>
              <w:bottom w:val="single" w:sz="4" w:space="0" w:color="auto"/>
            </w:tcBorders>
            <w:vAlign w:val="center"/>
          </w:tcPr>
          <w:p w14:paraId="689ADB6C" w14:textId="77777777" w:rsidR="00702153" w:rsidRPr="0012771B" w:rsidRDefault="00702153" w:rsidP="00702153">
            <w:pPr>
              <w:spacing w:after="0"/>
              <w:rPr>
                <w:szCs w:val="22"/>
              </w:rPr>
            </w:pPr>
            <w:r w:rsidRPr="0012771B">
              <w:rPr>
                <w:szCs w:val="22"/>
              </w:rPr>
              <w:t xml:space="preserve">Any amendments to be recorded, with copies to the Council </w:t>
            </w:r>
            <w:hyperlink w:anchor="Amendment_5" w:history="1">
              <w:r w:rsidRPr="0012771B">
                <w:rPr>
                  <w:rStyle w:val="Hyperlink"/>
                  <w:szCs w:val="22"/>
                </w:rPr>
                <w:t>(statement)</w:t>
              </w:r>
            </w:hyperlink>
          </w:p>
        </w:tc>
      </w:tr>
      <w:tr w:rsidR="00702153" w:rsidRPr="0012771B" w14:paraId="6BA09DAB" w14:textId="77777777" w:rsidTr="00FC7B95">
        <w:trPr>
          <w:jc w:val="center"/>
        </w:trPr>
        <w:tc>
          <w:tcPr>
            <w:tcW w:w="9382" w:type="dxa"/>
            <w:gridSpan w:val="2"/>
            <w:shd w:val="clear" w:color="auto" w:fill="E0E0E0"/>
            <w:vAlign w:val="center"/>
          </w:tcPr>
          <w:p w14:paraId="1F8FD30F" w14:textId="77777777" w:rsidR="00702153" w:rsidRPr="0012771B" w:rsidRDefault="00702153" w:rsidP="00702153">
            <w:pPr>
              <w:spacing w:after="0"/>
              <w:rPr>
                <w:szCs w:val="22"/>
              </w:rPr>
            </w:pPr>
            <w:r w:rsidRPr="0012771B">
              <w:rPr>
                <w:szCs w:val="22"/>
              </w:rPr>
              <w:t>Extinguishment, Termination, And Eminent Domain</w:t>
            </w:r>
          </w:p>
        </w:tc>
      </w:tr>
      <w:tr w:rsidR="00702153" w:rsidRPr="0012771B" w14:paraId="07D00F5F" w14:textId="77777777" w:rsidTr="00FC7B95">
        <w:trPr>
          <w:jc w:val="center"/>
        </w:trPr>
        <w:tc>
          <w:tcPr>
            <w:tcW w:w="461" w:type="dxa"/>
            <w:tcBorders>
              <w:left w:val="single" w:sz="4" w:space="0" w:color="auto"/>
              <w:bottom w:val="single" w:sz="4" w:space="0" w:color="auto"/>
            </w:tcBorders>
            <w:vAlign w:val="center"/>
          </w:tcPr>
          <w:p w14:paraId="0BCDA44F" w14:textId="77777777" w:rsidR="00702153" w:rsidRPr="0012771B" w:rsidRDefault="00702153" w:rsidP="00702153">
            <w:pPr>
              <w:spacing w:after="0"/>
              <w:rPr>
                <w:szCs w:val="22"/>
              </w:rPr>
            </w:pPr>
          </w:p>
        </w:tc>
        <w:tc>
          <w:tcPr>
            <w:tcW w:w="8921" w:type="dxa"/>
            <w:vAlign w:val="center"/>
          </w:tcPr>
          <w:p w14:paraId="6B250F7D" w14:textId="77777777" w:rsidR="00702153" w:rsidRPr="0012771B" w:rsidRDefault="00702153" w:rsidP="00702153">
            <w:pPr>
              <w:spacing w:after="0"/>
              <w:rPr>
                <w:szCs w:val="22"/>
              </w:rPr>
            </w:pPr>
            <w:r w:rsidRPr="0012771B">
              <w:rPr>
                <w:szCs w:val="22"/>
              </w:rPr>
              <w:t xml:space="preserve">Termination </w:t>
            </w:r>
            <w:hyperlink w:anchor="_Termination." w:history="1">
              <w:r w:rsidRPr="0012771B">
                <w:rPr>
                  <w:rStyle w:val="Hyperlink"/>
                  <w:szCs w:val="22"/>
                  <w:u w:val="none"/>
                </w:rPr>
                <w:t>(statement)</w:t>
              </w:r>
            </w:hyperlink>
          </w:p>
        </w:tc>
      </w:tr>
      <w:tr w:rsidR="00C34C1D" w:rsidRPr="0012771B" w14:paraId="664DFBE4" w14:textId="77777777" w:rsidTr="00FC7B95">
        <w:trPr>
          <w:jc w:val="center"/>
        </w:trPr>
        <w:tc>
          <w:tcPr>
            <w:tcW w:w="461" w:type="dxa"/>
            <w:tcBorders>
              <w:left w:val="single" w:sz="4" w:space="0" w:color="auto"/>
              <w:bottom w:val="single" w:sz="4" w:space="0" w:color="auto"/>
            </w:tcBorders>
            <w:vAlign w:val="center"/>
          </w:tcPr>
          <w:p w14:paraId="53EA64C9" w14:textId="77777777" w:rsidR="00C34C1D" w:rsidRPr="0012771B" w:rsidRDefault="00C34C1D" w:rsidP="00702153">
            <w:pPr>
              <w:spacing w:after="0"/>
              <w:rPr>
                <w:szCs w:val="22"/>
              </w:rPr>
            </w:pPr>
          </w:p>
        </w:tc>
        <w:tc>
          <w:tcPr>
            <w:tcW w:w="8921" w:type="dxa"/>
            <w:vAlign w:val="center"/>
          </w:tcPr>
          <w:p w14:paraId="6229527A" w14:textId="77777777" w:rsidR="00C34C1D" w:rsidRPr="0012771B" w:rsidDel="000F1F8C" w:rsidRDefault="00C34C1D" w:rsidP="00702153">
            <w:pPr>
              <w:spacing w:after="0"/>
              <w:rPr>
                <w:szCs w:val="22"/>
              </w:rPr>
            </w:pPr>
            <w:r w:rsidRPr="0012771B">
              <w:rPr>
                <w:szCs w:val="22"/>
              </w:rPr>
              <w:t>Compensation (</w:t>
            </w:r>
            <w:hyperlink w:anchor="_Compensation." w:history="1">
              <w:r w:rsidRPr="0012771B">
                <w:rPr>
                  <w:rStyle w:val="Hyperlink"/>
                  <w:szCs w:val="22"/>
                </w:rPr>
                <w:t>statement</w:t>
              </w:r>
            </w:hyperlink>
            <w:r w:rsidRPr="0012771B">
              <w:rPr>
                <w:szCs w:val="22"/>
              </w:rPr>
              <w:t>)</w:t>
            </w:r>
          </w:p>
        </w:tc>
      </w:tr>
      <w:tr w:rsidR="00702153" w:rsidRPr="0012771B" w14:paraId="25B71B1B" w14:textId="77777777" w:rsidTr="00FC7B95">
        <w:trPr>
          <w:jc w:val="center"/>
        </w:trPr>
        <w:tc>
          <w:tcPr>
            <w:tcW w:w="9382" w:type="dxa"/>
            <w:gridSpan w:val="2"/>
            <w:shd w:val="clear" w:color="auto" w:fill="E0E0E0"/>
            <w:vAlign w:val="center"/>
          </w:tcPr>
          <w:p w14:paraId="58C55768" w14:textId="77777777" w:rsidR="00702153" w:rsidRPr="0012771B" w:rsidRDefault="0012771B" w:rsidP="00702153">
            <w:pPr>
              <w:spacing w:after="0"/>
              <w:rPr>
                <w:bCs/>
                <w:szCs w:val="22"/>
              </w:rPr>
            </w:pPr>
            <w:r w:rsidRPr="0012771B">
              <w:rPr>
                <w:bCs/>
                <w:szCs w:val="22"/>
              </w:rPr>
              <w:t>A</w:t>
            </w:r>
            <w:r w:rsidR="00C34C1D" w:rsidRPr="0012771B">
              <w:rPr>
                <w:bCs/>
                <w:szCs w:val="22"/>
              </w:rPr>
              <w:t xml:space="preserve">dditional Provisions </w:t>
            </w:r>
          </w:p>
        </w:tc>
      </w:tr>
      <w:tr w:rsidR="00702153" w:rsidRPr="0012771B" w14:paraId="1DAE9564" w14:textId="77777777" w:rsidTr="00FC7B95">
        <w:trPr>
          <w:jc w:val="center"/>
        </w:trPr>
        <w:tc>
          <w:tcPr>
            <w:tcW w:w="461" w:type="dxa"/>
            <w:tcBorders>
              <w:left w:val="single" w:sz="4" w:space="0" w:color="auto"/>
              <w:bottom w:val="single" w:sz="4" w:space="0" w:color="auto"/>
            </w:tcBorders>
            <w:vAlign w:val="center"/>
          </w:tcPr>
          <w:p w14:paraId="7C97AAFA" w14:textId="77777777" w:rsidR="00702153" w:rsidRPr="0012771B" w:rsidRDefault="00702153" w:rsidP="00702153">
            <w:pPr>
              <w:spacing w:after="0"/>
              <w:rPr>
                <w:szCs w:val="22"/>
              </w:rPr>
            </w:pPr>
          </w:p>
        </w:tc>
        <w:tc>
          <w:tcPr>
            <w:tcW w:w="8921" w:type="dxa"/>
            <w:vAlign w:val="center"/>
          </w:tcPr>
          <w:p w14:paraId="618746A8" w14:textId="77777777" w:rsidR="00702153" w:rsidRPr="0012771B" w:rsidRDefault="00702153" w:rsidP="00702153">
            <w:pPr>
              <w:spacing w:after="0"/>
              <w:rPr>
                <w:szCs w:val="22"/>
              </w:rPr>
            </w:pPr>
            <w:r w:rsidRPr="0012771B">
              <w:rPr>
                <w:bCs/>
                <w:szCs w:val="22"/>
              </w:rPr>
              <w:t>Interpretation</w:t>
            </w:r>
            <w:r w:rsidRPr="0012771B">
              <w:rPr>
                <w:szCs w:val="22"/>
              </w:rPr>
              <w:t xml:space="preserve"> (</w:t>
            </w:r>
            <w:hyperlink w:anchor="Interpretation" w:history="1">
              <w:r w:rsidRPr="0012771B">
                <w:rPr>
                  <w:rStyle w:val="Hyperlink"/>
                  <w:szCs w:val="22"/>
                </w:rPr>
                <w:t>statement</w:t>
              </w:r>
            </w:hyperlink>
            <w:r w:rsidRPr="0012771B">
              <w:rPr>
                <w:szCs w:val="22"/>
              </w:rPr>
              <w:t>)</w:t>
            </w:r>
          </w:p>
        </w:tc>
      </w:tr>
      <w:tr w:rsidR="00702153" w:rsidRPr="0012771B" w14:paraId="1510B3F6" w14:textId="77777777" w:rsidTr="00FC7B95">
        <w:trPr>
          <w:jc w:val="center"/>
        </w:trPr>
        <w:tc>
          <w:tcPr>
            <w:tcW w:w="461" w:type="dxa"/>
            <w:tcBorders>
              <w:top w:val="single" w:sz="4" w:space="0" w:color="auto"/>
              <w:left w:val="single" w:sz="4" w:space="0" w:color="auto"/>
              <w:bottom w:val="single" w:sz="4" w:space="0" w:color="auto"/>
            </w:tcBorders>
            <w:vAlign w:val="center"/>
          </w:tcPr>
          <w:p w14:paraId="4DA5E88E" w14:textId="77777777" w:rsidR="00702153" w:rsidRPr="0012771B" w:rsidRDefault="00702153" w:rsidP="00702153">
            <w:pPr>
              <w:spacing w:after="0"/>
              <w:rPr>
                <w:szCs w:val="22"/>
              </w:rPr>
            </w:pPr>
          </w:p>
        </w:tc>
        <w:tc>
          <w:tcPr>
            <w:tcW w:w="8921" w:type="dxa"/>
            <w:vAlign w:val="center"/>
          </w:tcPr>
          <w:p w14:paraId="70D77782" w14:textId="77777777" w:rsidR="00702153" w:rsidRPr="0012771B" w:rsidRDefault="00702153" w:rsidP="00702153">
            <w:pPr>
              <w:spacing w:after="0"/>
              <w:rPr>
                <w:szCs w:val="22"/>
              </w:rPr>
            </w:pPr>
            <w:r w:rsidRPr="0012771B">
              <w:rPr>
                <w:szCs w:val="22"/>
              </w:rPr>
              <w:t>References to legal provisio</w:t>
            </w:r>
            <w:r w:rsidR="00C34C1D" w:rsidRPr="0012771B">
              <w:rPr>
                <w:szCs w:val="22"/>
              </w:rPr>
              <w:t>ns</w:t>
            </w:r>
            <w:r w:rsidRPr="0012771B">
              <w:rPr>
                <w:szCs w:val="22"/>
              </w:rPr>
              <w:t xml:space="preserve"> (</w:t>
            </w:r>
            <w:hyperlink w:anchor="Interpretation" w:history="1">
              <w:r w:rsidRPr="0012771B">
                <w:rPr>
                  <w:rStyle w:val="Hyperlink"/>
                  <w:szCs w:val="22"/>
                </w:rPr>
                <w:t>statement</w:t>
              </w:r>
            </w:hyperlink>
            <w:r w:rsidRPr="0012771B">
              <w:rPr>
                <w:szCs w:val="22"/>
              </w:rPr>
              <w:t>)</w:t>
            </w:r>
          </w:p>
        </w:tc>
      </w:tr>
      <w:tr w:rsidR="00E55AA4" w:rsidRPr="0012771B" w14:paraId="426738D7" w14:textId="77777777" w:rsidTr="00FC7B95">
        <w:trPr>
          <w:jc w:val="center"/>
        </w:trPr>
        <w:tc>
          <w:tcPr>
            <w:tcW w:w="461" w:type="dxa"/>
            <w:tcBorders>
              <w:top w:val="single" w:sz="4" w:space="0" w:color="auto"/>
              <w:left w:val="single" w:sz="4" w:space="0" w:color="auto"/>
              <w:bottom w:val="single" w:sz="4" w:space="0" w:color="auto"/>
            </w:tcBorders>
            <w:vAlign w:val="center"/>
          </w:tcPr>
          <w:p w14:paraId="3CD4900D" w14:textId="77777777" w:rsidR="00E55AA4" w:rsidRPr="0012771B" w:rsidRDefault="00E55AA4" w:rsidP="00702153">
            <w:pPr>
              <w:spacing w:after="0"/>
              <w:rPr>
                <w:szCs w:val="22"/>
              </w:rPr>
            </w:pPr>
          </w:p>
        </w:tc>
        <w:tc>
          <w:tcPr>
            <w:tcW w:w="8921" w:type="dxa"/>
            <w:vAlign w:val="center"/>
          </w:tcPr>
          <w:p w14:paraId="41A71897" w14:textId="77777777" w:rsidR="00E55AA4" w:rsidRPr="0012771B" w:rsidRDefault="00E55AA4" w:rsidP="00702153">
            <w:pPr>
              <w:spacing w:after="0"/>
              <w:rPr>
                <w:szCs w:val="22"/>
              </w:rPr>
            </w:pPr>
            <w:r w:rsidRPr="0012771B">
              <w:rPr>
                <w:szCs w:val="22"/>
              </w:rPr>
              <w:t>No Effect of Government Jurisdiction (</w:t>
            </w:r>
            <w:hyperlink w:anchor="_No_Effect_of" w:history="1">
              <w:r w:rsidRPr="0012771B">
                <w:rPr>
                  <w:rStyle w:val="Hyperlink"/>
                  <w:szCs w:val="22"/>
                </w:rPr>
                <w:t>statement</w:t>
              </w:r>
            </w:hyperlink>
            <w:r w:rsidRPr="0012771B">
              <w:rPr>
                <w:szCs w:val="22"/>
              </w:rPr>
              <w:t xml:space="preserve">) </w:t>
            </w:r>
          </w:p>
        </w:tc>
      </w:tr>
      <w:tr w:rsidR="00E55AA4" w:rsidRPr="0012771B" w14:paraId="70F3F9B3" w14:textId="77777777" w:rsidTr="00FC7B95">
        <w:trPr>
          <w:jc w:val="center"/>
        </w:trPr>
        <w:tc>
          <w:tcPr>
            <w:tcW w:w="461" w:type="dxa"/>
            <w:tcBorders>
              <w:top w:val="single" w:sz="4" w:space="0" w:color="auto"/>
              <w:left w:val="single" w:sz="4" w:space="0" w:color="auto"/>
              <w:bottom w:val="single" w:sz="4" w:space="0" w:color="auto"/>
            </w:tcBorders>
            <w:vAlign w:val="center"/>
          </w:tcPr>
          <w:p w14:paraId="0CFC5DBC" w14:textId="77777777" w:rsidR="00E55AA4" w:rsidRPr="0012771B" w:rsidRDefault="00E55AA4" w:rsidP="00702153">
            <w:pPr>
              <w:spacing w:after="0"/>
              <w:rPr>
                <w:szCs w:val="22"/>
              </w:rPr>
            </w:pPr>
          </w:p>
        </w:tc>
        <w:tc>
          <w:tcPr>
            <w:tcW w:w="8921" w:type="dxa"/>
            <w:vAlign w:val="center"/>
          </w:tcPr>
          <w:p w14:paraId="48A4AFAA" w14:textId="77777777" w:rsidR="00E55AA4" w:rsidRPr="0012771B" w:rsidRDefault="00E55AA4" w:rsidP="00702153">
            <w:pPr>
              <w:spacing w:after="0"/>
              <w:rPr>
                <w:szCs w:val="22"/>
              </w:rPr>
            </w:pPr>
            <w:r w:rsidRPr="0012771B">
              <w:rPr>
                <w:szCs w:val="22"/>
              </w:rPr>
              <w:t>Notice</w:t>
            </w:r>
            <w:r w:rsidR="00821E11" w:rsidRPr="0012771B">
              <w:rPr>
                <w:szCs w:val="22"/>
              </w:rPr>
              <w:t>s</w:t>
            </w:r>
            <w:r w:rsidRPr="0012771B">
              <w:rPr>
                <w:szCs w:val="22"/>
              </w:rPr>
              <w:t xml:space="preserve"> </w:t>
            </w:r>
            <w:r w:rsidR="00821E11" w:rsidRPr="0012771B">
              <w:rPr>
                <w:szCs w:val="22"/>
              </w:rPr>
              <w:t>(</w:t>
            </w:r>
            <w:hyperlink w:anchor="_Notices." w:history="1">
              <w:r w:rsidR="00821E11" w:rsidRPr="0012771B">
                <w:rPr>
                  <w:rStyle w:val="Hyperlink"/>
                  <w:szCs w:val="22"/>
                </w:rPr>
                <w:t>sample</w:t>
              </w:r>
            </w:hyperlink>
            <w:r w:rsidR="00821E11" w:rsidRPr="0012771B">
              <w:rPr>
                <w:szCs w:val="22"/>
              </w:rPr>
              <w:t>)</w:t>
            </w:r>
          </w:p>
        </w:tc>
      </w:tr>
      <w:tr w:rsidR="00296645" w:rsidRPr="0012771B" w14:paraId="1C3A082B" w14:textId="77777777" w:rsidTr="00FC7B95">
        <w:trPr>
          <w:jc w:val="center"/>
        </w:trPr>
        <w:tc>
          <w:tcPr>
            <w:tcW w:w="461" w:type="dxa"/>
            <w:tcBorders>
              <w:top w:val="single" w:sz="4" w:space="0" w:color="auto"/>
              <w:left w:val="single" w:sz="4" w:space="0" w:color="auto"/>
              <w:bottom w:val="single" w:sz="4" w:space="0" w:color="auto"/>
            </w:tcBorders>
            <w:vAlign w:val="center"/>
          </w:tcPr>
          <w:p w14:paraId="5ABF4C46" w14:textId="77777777" w:rsidR="00296645" w:rsidRPr="0012771B" w:rsidRDefault="00296645" w:rsidP="00702153">
            <w:pPr>
              <w:spacing w:after="0"/>
              <w:rPr>
                <w:szCs w:val="22"/>
              </w:rPr>
            </w:pPr>
          </w:p>
        </w:tc>
        <w:tc>
          <w:tcPr>
            <w:tcW w:w="8921" w:type="dxa"/>
            <w:vAlign w:val="center"/>
          </w:tcPr>
          <w:p w14:paraId="77DE0A32" w14:textId="77777777" w:rsidR="00296645" w:rsidRPr="0012771B" w:rsidRDefault="00296645" w:rsidP="00702153">
            <w:pPr>
              <w:spacing w:after="0"/>
              <w:rPr>
                <w:szCs w:val="22"/>
              </w:rPr>
            </w:pPr>
            <w:r w:rsidRPr="0012771B">
              <w:rPr>
                <w:szCs w:val="22"/>
              </w:rPr>
              <w:t>The Landowners Environmental Warranty</w:t>
            </w:r>
            <w:r w:rsidR="00821E11" w:rsidRPr="0012771B">
              <w:rPr>
                <w:szCs w:val="22"/>
              </w:rPr>
              <w:t xml:space="preserve"> (</w:t>
            </w:r>
            <w:hyperlink w:anchor="_The_Landowner’s_Environmental" w:history="1">
              <w:r w:rsidR="00821E11" w:rsidRPr="0012771B">
                <w:rPr>
                  <w:rStyle w:val="Hyperlink"/>
                  <w:szCs w:val="22"/>
                </w:rPr>
                <w:t>statement</w:t>
              </w:r>
            </w:hyperlink>
            <w:r w:rsidR="00821E11" w:rsidRPr="0012771B">
              <w:rPr>
                <w:szCs w:val="22"/>
              </w:rPr>
              <w:t>)</w:t>
            </w:r>
          </w:p>
        </w:tc>
      </w:tr>
      <w:tr w:rsidR="00296645" w:rsidRPr="0012771B" w14:paraId="38CA1C18" w14:textId="77777777" w:rsidTr="00FC7B95">
        <w:trPr>
          <w:jc w:val="center"/>
        </w:trPr>
        <w:tc>
          <w:tcPr>
            <w:tcW w:w="461" w:type="dxa"/>
            <w:tcBorders>
              <w:top w:val="single" w:sz="4" w:space="0" w:color="auto"/>
              <w:left w:val="single" w:sz="4" w:space="0" w:color="auto"/>
              <w:bottom w:val="single" w:sz="4" w:space="0" w:color="auto"/>
            </w:tcBorders>
            <w:vAlign w:val="center"/>
          </w:tcPr>
          <w:p w14:paraId="79581197" w14:textId="77777777" w:rsidR="00296645" w:rsidRPr="0012771B" w:rsidRDefault="00296645" w:rsidP="00702153">
            <w:pPr>
              <w:spacing w:after="0"/>
              <w:rPr>
                <w:szCs w:val="22"/>
              </w:rPr>
            </w:pPr>
          </w:p>
        </w:tc>
        <w:tc>
          <w:tcPr>
            <w:tcW w:w="8921" w:type="dxa"/>
            <w:vAlign w:val="center"/>
          </w:tcPr>
          <w:p w14:paraId="42A7C1FF" w14:textId="77777777" w:rsidR="00296645" w:rsidRPr="0012771B" w:rsidRDefault="00296645" w:rsidP="00702153">
            <w:pPr>
              <w:spacing w:after="0"/>
              <w:rPr>
                <w:szCs w:val="22"/>
              </w:rPr>
            </w:pPr>
            <w:r w:rsidRPr="0012771B">
              <w:rPr>
                <w:szCs w:val="22"/>
              </w:rPr>
              <w:t>The Landowner’s Title Warranty</w:t>
            </w:r>
            <w:r w:rsidR="00821E11" w:rsidRPr="0012771B">
              <w:rPr>
                <w:szCs w:val="22"/>
              </w:rPr>
              <w:t xml:space="preserve"> (</w:t>
            </w:r>
            <w:hyperlink w:anchor="_26.__The_Landowner’s_Title_Warranty" w:history="1">
              <w:r w:rsidR="00821E11" w:rsidRPr="0012771B">
                <w:rPr>
                  <w:rStyle w:val="Hyperlink"/>
                  <w:szCs w:val="22"/>
                </w:rPr>
                <w:t>statement</w:t>
              </w:r>
            </w:hyperlink>
            <w:r w:rsidR="00821E11" w:rsidRPr="0012771B">
              <w:rPr>
                <w:szCs w:val="22"/>
              </w:rPr>
              <w:t>)</w:t>
            </w:r>
          </w:p>
        </w:tc>
      </w:tr>
      <w:tr w:rsidR="00296645" w:rsidRPr="0012771B" w14:paraId="1C0CBFF2" w14:textId="77777777" w:rsidTr="00FC7B95">
        <w:trPr>
          <w:jc w:val="center"/>
        </w:trPr>
        <w:tc>
          <w:tcPr>
            <w:tcW w:w="461" w:type="dxa"/>
            <w:tcBorders>
              <w:top w:val="single" w:sz="4" w:space="0" w:color="auto"/>
              <w:left w:val="single" w:sz="4" w:space="0" w:color="auto"/>
              <w:bottom w:val="single" w:sz="4" w:space="0" w:color="auto"/>
            </w:tcBorders>
            <w:vAlign w:val="center"/>
          </w:tcPr>
          <w:p w14:paraId="3CA490FF" w14:textId="77777777" w:rsidR="00296645" w:rsidRPr="0012771B" w:rsidRDefault="00296645" w:rsidP="00702153">
            <w:pPr>
              <w:spacing w:after="0"/>
              <w:rPr>
                <w:szCs w:val="22"/>
              </w:rPr>
            </w:pPr>
          </w:p>
        </w:tc>
        <w:tc>
          <w:tcPr>
            <w:tcW w:w="8921" w:type="dxa"/>
            <w:vAlign w:val="center"/>
          </w:tcPr>
          <w:p w14:paraId="105B5D08" w14:textId="77777777" w:rsidR="00296645" w:rsidRPr="0012771B" w:rsidRDefault="00296645" w:rsidP="00702153">
            <w:pPr>
              <w:spacing w:after="0"/>
              <w:rPr>
                <w:szCs w:val="22"/>
              </w:rPr>
            </w:pPr>
            <w:r w:rsidRPr="0012771B">
              <w:rPr>
                <w:szCs w:val="22"/>
              </w:rPr>
              <w:t xml:space="preserve">Granting Subsequent easements, Interest in Land or Use Restrictions </w:t>
            </w:r>
            <w:r w:rsidR="00821E11" w:rsidRPr="0012771B">
              <w:rPr>
                <w:szCs w:val="22"/>
              </w:rPr>
              <w:t>(</w:t>
            </w:r>
            <w:hyperlink w:anchor="_Granting_Subsequent_Easements," w:history="1">
              <w:r w:rsidR="00821E11" w:rsidRPr="0012771B">
                <w:rPr>
                  <w:rStyle w:val="Hyperlink"/>
                  <w:szCs w:val="22"/>
                </w:rPr>
                <w:t>statement</w:t>
              </w:r>
            </w:hyperlink>
            <w:r w:rsidR="00821E11" w:rsidRPr="0012771B">
              <w:rPr>
                <w:szCs w:val="22"/>
              </w:rPr>
              <w:t>)</w:t>
            </w:r>
          </w:p>
        </w:tc>
      </w:tr>
      <w:tr w:rsidR="00702153" w:rsidRPr="0012771B" w14:paraId="4A187553" w14:textId="77777777" w:rsidTr="00FC7B95">
        <w:trPr>
          <w:jc w:val="center"/>
        </w:trPr>
        <w:tc>
          <w:tcPr>
            <w:tcW w:w="461" w:type="dxa"/>
            <w:tcBorders>
              <w:bottom w:val="single" w:sz="4" w:space="0" w:color="auto"/>
            </w:tcBorders>
            <w:vAlign w:val="center"/>
          </w:tcPr>
          <w:p w14:paraId="302C57B2" w14:textId="77777777" w:rsidR="00702153" w:rsidRPr="0012771B" w:rsidRDefault="00702153" w:rsidP="00702153">
            <w:pPr>
              <w:spacing w:after="0"/>
              <w:rPr>
                <w:szCs w:val="22"/>
              </w:rPr>
            </w:pPr>
          </w:p>
        </w:tc>
        <w:tc>
          <w:tcPr>
            <w:tcW w:w="8921" w:type="dxa"/>
            <w:tcBorders>
              <w:bottom w:val="single" w:sz="4" w:space="0" w:color="auto"/>
            </w:tcBorders>
            <w:vAlign w:val="center"/>
          </w:tcPr>
          <w:p w14:paraId="302D04A8" w14:textId="77777777" w:rsidR="00702153" w:rsidRPr="0012771B" w:rsidRDefault="00702153" w:rsidP="00702153">
            <w:pPr>
              <w:spacing w:after="0"/>
              <w:rPr>
                <w:szCs w:val="22"/>
              </w:rPr>
            </w:pPr>
            <w:r w:rsidRPr="0012771B">
              <w:rPr>
                <w:szCs w:val="22"/>
              </w:rPr>
              <w:t>Severability (</w:t>
            </w:r>
            <w:hyperlink w:anchor="Severability" w:history="1">
              <w:r w:rsidRPr="0012771B">
                <w:rPr>
                  <w:rStyle w:val="Hyperlink"/>
                  <w:szCs w:val="22"/>
                </w:rPr>
                <w:t>statement</w:t>
              </w:r>
            </w:hyperlink>
            <w:r w:rsidRPr="0012771B">
              <w:rPr>
                <w:rStyle w:val="Hyperlink"/>
                <w:szCs w:val="22"/>
              </w:rPr>
              <w:t>)</w:t>
            </w:r>
          </w:p>
        </w:tc>
      </w:tr>
      <w:tr w:rsidR="00702153" w:rsidRPr="0012771B" w14:paraId="2E63AAF4" w14:textId="77777777" w:rsidTr="00FC7B95">
        <w:trPr>
          <w:jc w:val="center"/>
        </w:trPr>
        <w:tc>
          <w:tcPr>
            <w:tcW w:w="461" w:type="dxa"/>
            <w:tcBorders>
              <w:bottom w:val="single" w:sz="4" w:space="0" w:color="auto"/>
            </w:tcBorders>
            <w:vAlign w:val="center"/>
          </w:tcPr>
          <w:p w14:paraId="2759D841" w14:textId="77777777" w:rsidR="00702153" w:rsidRPr="0012771B" w:rsidRDefault="00702153" w:rsidP="00702153">
            <w:pPr>
              <w:spacing w:after="0"/>
              <w:rPr>
                <w:szCs w:val="22"/>
              </w:rPr>
            </w:pPr>
          </w:p>
        </w:tc>
        <w:tc>
          <w:tcPr>
            <w:tcW w:w="8921" w:type="dxa"/>
            <w:tcBorders>
              <w:bottom w:val="single" w:sz="4" w:space="0" w:color="auto"/>
            </w:tcBorders>
            <w:vAlign w:val="center"/>
          </w:tcPr>
          <w:p w14:paraId="3CCA0D0E" w14:textId="77777777" w:rsidR="00702153" w:rsidRPr="0012771B" w:rsidRDefault="00702153" w:rsidP="00702153">
            <w:pPr>
              <w:spacing w:after="0"/>
              <w:rPr>
                <w:szCs w:val="22"/>
              </w:rPr>
            </w:pPr>
            <w:r w:rsidRPr="0012771B">
              <w:rPr>
                <w:szCs w:val="22"/>
              </w:rPr>
              <w:t>Execution Before a Notary Public and Recordation (</w:t>
            </w:r>
            <w:hyperlink w:anchor="_Execution_before_a" w:history="1">
              <w:r w:rsidRPr="0012771B">
                <w:rPr>
                  <w:rStyle w:val="Hyperlink"/>
                  <w:szCs w:val="22"/>
                </w:rPr>
                <w:t>statement</w:t>
              </w:r>
            </w:hyperlink>
            <w:r w:rsidRPr="0012771B">
              <w:rPr>
                <w:szCs w:val="22"/>
              </w:rPr>
              <w:t>)</w:t>
            </w:r>
          </w:p>
        </w:tc>
      </w:tr>
      <w:tr w:rsidR="00702153" w:rsidRPr="0012771B" w14:paraId="41E7AC98" w14:textId="77777777" w:rsidTr="00FC7B95">
        <w:trPr>
          <w:jc w:val="center"/>
        </w:trPr>
        <w:tc>
          <w:tcPr>
            <w:tcW w:w="461" w:type="dxa"/>
            <w:tcBorders>
              <w:bottom w:val="single" w:sz="4" w:space="0" w:color="auto"/>
            </w:tcBorders>
            <w:vAlign w:val="center"/>
          </w:tcPr>
          <w:p w14:paraId="40A21673" w14:textId="77777777" w:rsidR="00702153" w:rsidRPr="0012771B" w:rsidRDefault="00702153" w:rsidP="00702153">
            <w:pPr>
              <w:spacing w:after="0"/>
              <w:rPr>
                <w:szCs w:val="22"/>
              </w:rPr>
            </w:pPr>
          </w:p>
        </w:tc>
        <w:tc>
          <w:tcPr>
            <w:tcW w:w="8921" w:type="dxa"/>
            <w:tcBorders>
              <w:bottom w:val="single" w:sz="4" w:space="0" w:color="auto"/>
            </w:tcBorders>
            <w:vAlign w:val="center"/>
          </w:tcPr>
          <w:p w14:paraId="25442261" w14:textId="77777777" w:rsidR="00702153" w:rsidRPr="0012771B" w:rsidRDefault="00702153" w:rsidP="00702153">
            <w:pPr>
              <w:spacing w:after="0"/>
              <w:rPr>
                <w:szCs w:val="22"/>
              </w:rPr>
            </w:pPr>
            <w:r w:rsidRPr="0012771B">
              <w:rPr>
                <w:szCs w:val="22"/>
              </w:rPr>
              <w:t>Effective Dates (</w:t>
            </w:r>
            <w:hyperlink w:anchor="_Effective_Date." w:history="1">
              <w:r w:rsidRPr="0012771B">
                <w:rPr>
                  <w:rStyle w:val="Hyperlink"/>
                  <w:szCs w:val="22"/>
                </w:rPr>
                <w:t>statement</w:t>
              </w:r>
            </w:hyperlink>
            <w:r w:rsidRPr="0012771B">
              <w:rPr>
                <w:szCs w:val="22"/>
              </w:rPr>
              <w:t xml:space="preserve">)  </w:t>
            </w:r>
          </w:p>
        </w:tc>
      </w:tr>
      <w:tr w:rsidR="00702153" w:rsidRPr="0012771B" w14:paraId="1D52A076" w14:textId="77777777" w:rsidTr="00FC7B95">
        <w:trPr>
          <w:jc w:val="center"/>
        </w:trPr>
        <w:tc>
          <w:tcPr>
            <w:tcW w:w="461" w:type="dxa"/>
            <w:tcBorders>
              <w:bottom w:val="single" w:sz="4" w:space="0" w:color="auto"/>
            </w:tcBorders>
            <w:vAlign w:val="center"/>
          </w:tcPr>
          <w:p w14:paraId="6FD51663" w14:textId="77777777" w:rsidR="00702153" w:rsidRPr="0012771B" w:rsidRDefault="00702153" w:rsidP="00702153">
            <w:pPr>
              <w:spacing w:after="0"/>
              <w:rPr>
                <w:szCs w:val="22"/>
              </w:rPr>
            </w:pPr>
          </w:p>
        </w:tc>
        <w:tc>
          <w:tcPr>
            <w:tcW w:w="8921" w:type="dxa"/>
            <w:tcBorders>
              <w:bottom w:val="single" w:sz="4" w:space="0" w:color="auto"/>
            </w:tcBorders>
            <w:vAlign w:val="center"/>
          </w:tcPr>
          <w:p w14:paraId="5CC8C5A1" w14:textId="77777777" w:rsidR="00702153" w:rsidRPr="0012771B" w:rsidRDefault="00702153" w:rsidP="00702153">
            <w:pPr>
              <w:spacing w:after="0"/>
              <w:rPr>
                <w:szCs w:val="22"/>
              </w:rPr>
            </w:pPr>
            <w:r w:rsidRPr="0012771B">
              <w:rPr>
                <w:szCs w:val="22"/>
              </w:rPr>
              <w:t>Counterparts (</w:t>
            </w:r>
            <w:hyperlink w:anchor="_Counterparts." w:history="1">
              <w:r w:rsidRPr="0012771B">
                <w:rPr>
                  <w:rStyle w:val="Hyperlink"/>
                  <w:szCs w:val="22"/>
                </w:rPr>
                <w:t>statement</w:t>
              </w:r>
            </w:hyperlink>
            <w:r w:rsidRPr="0012771B">
              <w:rPr>
                <w:szCs w:val="22"/>
              </w:rPr>
              <w:t>)</w:t>
            </w:r>
          </w:p>
        </w:tc>
      </w:tr>
      <w:tr w:rsidR="00702153" w:rsidRPr="0012771B" w14:paraId="4DEFED6C" w14:textId="77777777" w:rsidTr="00FC7B95">
        <w:trPr>
          <w:jc w:val="center"/>
        </w:trPr>
        <w:tc>
          <w:tcPr>
            <w:tcW w:w="461" w:type="dxa"/>
            <w:vAlign w:val="center"/>
          </w:tcPr>
          <w:p w14:paraId="05E282B9" w14:textId="77777777" w:rsidR="00702153" w:rsidRPr="0012771B" w:rsidRDefault="00702153" w:rsidP="00702153">
            <w:pPr>
              <w:spacing w:after="0"/>
              <w:rPr>
                <w:szCs w:val="22"/>
              </w:rPr>
            </w:pPr>
          </w:p>
        </w:tc>
        <w:tc>
          <w:tcPr>
            <w:tcW w:w="8921" w:type="dxa"/>
            <w:vAlign w:val="center"/>
          </w:tcPr>
          <w:p w14:paraId="5DBD9AFE" w14:textId="77777777" w:rsidR="00702153" w:rsidRPr="0012771B" w:rsidRDefault="00702153" w:rsidP="00702153">
            <w:pPr>
              <w:spacing w:after="0"/>
              <w:rPr>
                <w:szCs w:val="22"/>
              </w:rPr>
            </w:pPr>
            <w:r w:rsidRPr="0012771B">
              <w:rPr>
                <w:szCs w:val="22"/>
              </w:rPr>
              <w:t>Entire agreement (</w:t>
            </w:r>
            <w:hyperlink w:anchor="EntireAgreement" w:history="1">
              <w:r w:rsidRPr="0012771B">
                <w:rPr>
                  <w:rStyle w:val="Hyperlink"/>
                  <w:szCs w:val="22"/>
                </w:rPr>
                <w:t>statement</w:t>
              </w:r>
            </w:hyperlink>
            <w:r w:rsidRPr="0012771B">
              <w:rPr>
                <w:rStyle w:val="Hyperlink"/>
                <w:szCs w:val="22"/>
              </w:rPr>
              <w:t>)</w:t>
            </w:r>
          </w:p>
        </w:tc>
      </w:tr>
      <w:tr w:rsidR="00702153" w:rsidRPr="0012771B" w14:paraId="01968F02" w14:textId="77777777" w:rsidTr="00FC7B95">
        <w:trPr>
          <w:jc w:val="center"/>
        </w:trPr>
        <w:tc>
          <w:tcPr>
            <w:tcW w:w="461" w:type="dxa"/>
            <w:vAlign w:val="center"/>
          </w:tcPr>
          <w:p w14:paraId="08741856" w14:textId="77777777" w:rsidR="00702153" w:rsidRPr="0012771B" w:rsidRDefault="00702153" w:rsidP="00702153">
            <w:pPr>
              <w:spacing w:after="0"/>
              <w:rPr>
                <w:szCs w:val="22"/>
              </w:rPr>
            </w:pPr>
          </w:p>
        </w:tc>
        <w:tc>
          <w:tcPr>
            <w:tcW w:w="8921" w:type="dxa"/>
            <w:vAlign w:val="center"/>
          </w:tcPr>
          <w:p w14:paraId="68D65562" w14:textId="77777777" w:rsidR="00702153" w:rsidRPr="0012771B" w:rsidRDefault="00702153" w:rsidP="00702153">
            <w:pPr>
              <w:spacing w:after="0"/>
              <w:rPr>
                <w:szCs w:val="22"/>
              </w:rPr>
            </w:pPr>
            <w:r w:rsidRPr="00FC7B95">
              <w:rPr>
                <w:szCs w:val="22"/>
              </w:rPr>
              <w:t>Grantee Acceptance of Conveyances and Consent to Recording.</w:t>
            </w:r>
            <w:r w:rsidRPr="0012771B">
              <w:rPr>
                <w:szCs w:val="22"/>
              </w:rPr>
              <w:t xml:space="preserve"> (</w:t>
            </w:r>
            <w:hyperlink w:anchor="_30.__Acceptance." w:history="1">
              <w:r w:rsidRPr="0012771B">
                <w:rPr>
                  <w:rStyle w:val="Hyperlink"/>
                  <w:szCs w:val="22"/>
                </w:rPr>
                <w:t>statement</w:t>
              </w:r>
            </w:hyperlink>
            <w:r w:rsidRPr="0012771B">
              <w:rPr>
                <w:rStyle w:val="Hyperlink"/>
                <w:szCs w:val="22"/>
              </w:rPr>
              <w:t>)</w:t>
            </w:r>
          </w:p>
        </w:tc>
      </w:tr>
      <w:tr w:rsidR="00702153" w:rsidRPr="0012771B" w14:paraId="31E18643" w14:textId="77777777" w:rsidTr="00FC7B95">
        <w:trPr>
          <w:jc w:val="center"/>
        </w:trPr>
        <w:tc>
          <w:tcPr>
            <w:tcW w:w="461" w:type="dxa"/>
            <w:vAlign w:val="center"/>
          </w:tcPr>
          <w:p w14:paraId="07F9039E" w14:textId="77777777" w:rsidR="00702153" w:rsidRPr="0012771B" w:rsidRDefault="00702153" w:rsidP="00702153">
            <w:pPr>
              <w:spacing w:after="0"/>
              <w:rPr>
                <w:szCs w:val="22"/>
              </w:rPr>
            </w:pPr>
          </w:p>
        </w:tc>
        <w:tc>
          <w:tcPr>
            <w:tcW w:w="8921" w:type="dxa"/>
            <w:vAlign w:val="center"/>
          </w:tcPr>
          <w:p w14:paraId="770C673D" w14:textId="77777777" w:rsidR="00702153" w:rsidRPr="0012771B" w:rsidRDefault="00702153" w:rsidP="00702153">
            <w:pPr>
              <w:spacing w:after="0"/>
              <w:rPr>
                <w:szCs w:val="22"/>
              </w:rPr>
            </w:pPr>
            <w:r w:rsidRPr="0012771B">
              <w:rPr>
                <w:szCs w:val="22"/>
              </w:rPr>
              <w:t>Habendum (</w:t>
            </w:r>
            <w:hyperlink w:anchor="hab_clause" w:history="1">
              <w:r w:rsidRPr="0012771B">
                <w:rPr>
                  <w:rStyle w:val="Hyperlink"/>
                  <w:szCs w:val="22"/>
                </w:rPr>
                <w:t>statement</w:t>
              </w:r>
            </w:hyperlink>
            <w:r w:rsidRPr="0012771B">
              <w:rPr>
                <w:rStyle w:val="Hyperlink"/>
                <w:szCs w:val="22"/>
              </w:rPr>
              <w:t>)</w:t>
            </w:r>
          </w:p>
        </w:tc>
      </w:tr>
      <w:tr w:rsidR="00702153" w:rsidRPr="0012771B" w14:paraId="77BEF41C" w14:textId="77777777" w:rsidTr="00FC7B95">
        <w:trPr>
          <w:jc w:val="center"/>
        </w:trPr>
        <w:tc>
          <w:tcPr>
            <w:tcW w:w="9382" w:type="dxa"/>
            <w:gridSpan w:val="2"/>
            <w:shd w:val="clear" w:color="auto" w:fill="E0E0E0"/>
            <w:vAlign w:val="center"/>
          </w:tcPr>
          <w:p w14:paraId="33E87435" w14:textId="77777777" w:rsidR="00702153" w:rsidRPr="0012771B" w:rsidRDefault="00702153" w:rsidP="00702153">
            <w:pPr>
              <w:spacing w:after="0"/>
              <w:rPr>
                <w:szCs w:val="22"/>
              </w:rPr>
            </w:pPr>
            <w:r w:rsidRPr="0012771B">
              <w:rPr>
                <w:szCs w:val="22"/>
              </w:rPr>
              <w:t>Exhibits</w:t>
            </w:r>
          </w:p>
        </w:tc>
      </w:tr>
      <w:tr w:rsidR="00702153" w:rsidRPr="0012771B" w14:paraId="65768499" w14:textId="77777777" w:rsidTr="00FC7B95">
        <w:trPr>
          <w:jc w:val="center"/>
        </w:trPr>
        <w:tc>
          <w:tcPr>
            <w:tcW w:w="461" w:type="dxa"/>
            <w:tcBorders>
              <w:left w:val="single" w:sz="4" w:space="0" w:color="auto"/>
              <w:bottom w:val="single" w:sz="4" w:space="0" w:color="auto"/>
            </w:tcBorders>
            <w:vAlign w:val="center"/>
          </w:tcPr>
          <w:p w14:paraId="73A7D4B9" w14:textId="77777777" w:rsidR="00702153" w:rsidRPr="0012771B" w:rsidRDefault="00702153" w:rsidP="00702153">
            <w:pPr>
              <w:spacing w:after="0"/>
              <w:rPr>
                <w:szCs w:val="22"/>
              </w:rPr>
            </w:pPr>
          </w:p>
        </w:tc>
        <w:tc>
          <w:tcPr>
            <w:tcW w:w="8921" w:type="dxa"/>
            <w:vAlign w:val="center"/>
          </w:tcPr>
          <w:p w14:paraId="0898B578" w14:textId="77777777" w:rsidR="00702153" w:rsidRPr="0012771B" w:rsidRDefault="00702153" w:rsidP="00702153">
            <w:pPr>
              <w:spacing w:after="0"/>
              <w:rPr>
                <w:szCs w:val="22"/>
              </w:rPr>
            </w:pPr>
            <w:r w:rsidRPr="0012771B">
              <w:rPr>
                <w:szCs w:val="22"/>
              </w:rPr>
              <w:t>Legal Description (Exhibit A)</w:t>
            </w:r>
          </w:p>
        </w:tc>
      </w:tr>
      <w:tr w:rsidR="00702153" w:rsidRPr="0012771B" w14:paraId="178F5383" w14:textId="77777777" w:rsidTr="00FC7B95">
        <w:trPr>
          <w:jc w:val="center"/>
        </w:trPr>
        <w:tc>
          <w:tcPr>
            <w:tcW w:w="461" w:type="dxa"/>
            <w:tcBorders>
              <w:top w:val="single" w:sz="4" w:space="0" w:color="auto"/>
              <w:left w:val="single" w:sz="4" w:space="0" w:color="auto"/>
              <w:bottom w:val="single" w:sz="4" w:space="0" w:color="auto"/>
            </w:tcBorders>
            <w:vAlign w:val="center"/>
          </w:tcPr>
          <w:p w14:paraId="0EC9D0C7" w14:textId="77777777" w:rsidR="00702153" w:rsidRPr="0012771B" w:rsidRDefault="00702153" w:rsidP="00702153">
            <w:pPr>
              <w:spacing w:after="0"/>
              <w:rPr>
                <w:szCs w:val="22"/>
              </w:rPr>
            </w:pPr>
          </w:p>
        </w:tc>
        <w:tc>
          <w:tcPr>
            <w:tcW w:w="8921" w:type="dxa"/>
            <w:vAlign w:val="center"/>
          </w:tcPr>
          <w:p w14:paraId="6F5B2B0C" w14:textId="77777777" w:rsidR="00702153" w:rsidRPr="0012771B" w:rsidRDefault="00702153" w:rsidP="00702153">
            <w:pPr>
              <w:spacing w:after="0"/>
              <w:rPr>
                <w:szCs w:val="22"/>
              </w:rPr>
            </w:pPr>
            <w:r w:rsidRPr="0012771B">
              <w:rPr>
                <w:szCs w:val="22"/>
              </w:rPr>
              <w:t>Vicinity Map (Exhibit B)</w:t>
            </w:r>
          </w:p>
        </w:tc>
      </w:tr>
      <w:tr w:rsidR="00702153" w:rsidRPr="0012771B" w14:paraId="798F1841" w14:textId="77777777" w:rsidTr="00FC7B95">
        <w:trPr>
          <w:jc w:val="center"/>
        </w:trPr>
        <w:tc>
          <w:tcPr>
            <w:tcW w:w="461" w:type="dxa"/>
            <w:tcBorders>
              <w:top w:val="single" w:sz="4" w:space="0" w:color="auto"/>
              <w:left w:val="single" w:sz="4" w:space="0" w:color="auto"/>
              <w:bottom w:val="single" w:sz="4" w:space="0" w:color="auto"/>
            </w:tcBorders>
            <w:vAlign w:val="center"/>
          </w:tcPr>
          <w:p w14:paraId="70838EA5" w14:textId="77777777" w:rsidR="00702153" w:rsidRPr="0012771B" w:rsidRDefault="00702153" w:rsidP="00702153">
            <w:pPr>
              <w:spacing w:after="0"/>
              <w:rPr>
                <w:szCs w:val="22"/>
              </w:rPr>
            </w:pPr>
          </w:p>
        </w:tc>
        <w:tc>
          <w:tcPr>
            <w:tcW w:w="8921" w:type="dxa"/>
            <w:vAlign w:val="center"/>
          </w:tcPr>
          <w:p w14:paraId="020449C7" w14:textId="77777777" w:rsidR="00702153" w:rsidRPr="0012771B" w:rsidRDefault="00702153" w:rsidP="00702153">
            <w:pPr>
              <w:spacing w:after="0"/>
              <w:rPr>
                <w:szCs w:val="22"/>
              </w:rPr>
            </w:pPr>
            <w:r w:rsidRPr="0012771B">
              <w:rPr>
                <w:szCs w:val="22"/>
              </w:rPr>
              <w:t>Building Envelopes and Existing Improvements (include linear dimensions of envelope) (Exhibit C)</w:t>
            </w:r>
          </w:p>
        </w:tc>
      </w:tr>
      <w:tr w:rsidR="00702153" w:rsidRPr="0012771B" w14:paraId="67DF161D" w14:textId="77777777" w:rsidTr="00FC7B95">
        <w:trPr>
          <w:jc w:val="center"/>
        </w:trPr>
        <w:tc>
          <w:tcPr>
            <w:tcW w:w="461" w:type="dxa"/>
            <w:tcBorders>
              <w:top w:val="single" w:sz="4" w:space="0" w:color="auto"/>
              <w:left w:val="single" w:sz="4" w:space="0" w:color="auto"/>
              <w:bottom w:val="single" w:sz="4" w:space="0" w:color="auto"/>
            </w:tcBorders>
            <w:vAlign w:val="center"/>
          </w:tcPr>
          <w:p w14:paraId="01A261F7" w14:textId="77777777" w:rsidR="00702153" w:rsidRPr="0012771B" w:rsidRDefault="00702153" w:rsidP="00702153">
            <w:pPr>
              <w:spacing w:after="0"/>
              <w:rPr>
                <w:szCs w:val="22"/>
              </w:rPr>
            </w:pPr>
          </w:p>
        </w:tc>
        <w:tc>
          <w:tcPr>
            <w:tcW w:w="8921" w:type="dxa"/>
            <w:vAlign w:val="center"/>
          </w:tcPr>
          <w:p w14:paraId="4D94FDF2" w14:textId="77777777" w:rsidR="00702153" w:rsidRPr="0012771B" w:rsidRDefault="00702153" w:rsidP="00702153">
            <w:pPr>
              <w:spacing w:after="0"/>
              <w:rPr>
                <w:szCs w:val="22"/>
                <w:lang w:val="fr-FR"/>
              </w:rPr>
            </w:pPr>
            <w:r w:rsidRPr="0012771B">
              <w:rPr>
                <w:szCs w:val="22"/>
              </w:rPr>
              <w:t>Prior Encumbrances (Exhibit</w:t>
            </w:r>
            <w:r w:rsidRPr="0012771B">
              <w:rPr>
                <w:szCs w:val="22"/>
                <w:lang w:val="fr-FR"/>
              </w:rPr>
              <w:t xml:space="preserve"> D)</w:t>
            </w:r>
          </w:p>
        </w:tc>
      </w:tr>
    </w:tbl>
    <w:p w14:paraId="74603CBC" w14:textId="77777777" w:rsidR="00417DF3" w:rsidRPr="0012771B" w:rsidRDefault="003E3B8F" w:rsidP="004F2D28">
      <w:pPr>
        <w:suppressLineNumbers/>
        <w:rPr>
          <w:szCs w:val="22"/>
        </w:rPr>
        <w:sectPr w:rsidR="00417DF3" w:rsidRPr="0012771B" w:rsidSect="0078209D">
          <w:footerReference w:type="default" r:id="rId11"/>
          <w:headerReference w:type="first" r:id="rId12"/>
          <w:pgSz w:w="12240" w:h="15840" w:code="1"/>
          <w:pgMar w:top="1440" w:right="1440" w:bottom="1440" w:left="1440" w:header="720" w:footer="720" w:gutter="0"/>
          <w:cols w:space="720"/>
          <w:noEndnote/>
          <w:docGrid w:linePitch="299"/>
        </w:sectPr>
      </w:pPr>
      <w:r w:rsidRPr="0012771B">
        <w:rPr>
          <w:szCs w:val="22"/>
        </w:rPr>
        <w:br w:type="page"/>
      </w:r>
    </w:p>
    <w:p w14:paraId="2B06EF36" w14:textId="77777777" w:rsidR="003E3B8F" w:rsidRPr="0012771B" w:rsidRDefault="003E3B8F" w:rsidP="004F2D28">
      <w:pPr>
        <w:suppressLineNumbers/>
        <w:rPr>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9476E2" w:rsidRPr="0012771B" w14:paraId="4E427C80" w14:textId="77777777" w:rsidTr="00E46377">
        <w:tc>
          <w:tcPr>
            <w:tcW w:w="4428" w:type="dxa"/>
            <w:tcBorders>
              <w:top w:val="nil"/>
              <w:left w:val="nil"/>
              <w:bottom w:val="single" w:sz="4" w:space="0" w:color="auto"/>
              <w:right w:val="single" w:sz="4" w:space="0" w:color="auto"/>
            </w:tcBorders>
          </w:tcPr>
          <w:p w14:paraId="4413A849" w14:textId="77777777" w:rsidR="009476E2" w:rsidRPr="0012771B" w:rsidRDefault="009476E2" w:rsidP="00B407A9">
            <w:pPr>
              <w:spacing w:after="0"/>
              <w:rPr>
                <w:b/>
                <w:bCs/>
                <w:szCs w:val="22"/>
              </w:rPr>
            </w:pPr>
            <w:r w:rsidRPr="0012771B">
              <w:rPr>
                <w:b/>
                <w:bCs/>
                <w:szCs w:val="22"/>
              </w:rPr>
              <w:t>Recording requested by and when</w:t>
            </w:r>
          </w:p>
          <w:p w14:paraId="412BBECD" w14:textId="77777777" w:rsidR="009476E2" w:rsidRPr="0012771B" w:rsidRDefault="009476E2" w:rsidP="00A64C17">
            <w:pPr>
              <w:spacing w:after="480"/>
              <w:rPr>
                <w:szCs w:val="22"/>
              </w:rPr>
            </w:pPr>
            <w:r w:rsidRPr="0012771B">
              <w:rPr>
                <w:b/>
                <w:bCs/>
                <w:szCs w:val="22"/>
              </w:rPr>
              <w:t>recorded please return to:</w:t>
            </w:r>
          </w:p>
          <w:p w14:paraId="4643A6D9" w14:textId="77777777" w:rsidR="009476E2" w:rsidRPr="0012771B" w:rsidRDefault="009476E2" w:rsidP="00A64C17">
            <w:pPr>
              <w:spacing w:after="1200"/>
              <w:rPr>
                <w:snapToGrid w:val="0"/>
                <w:szCs w:val="22"/>
              </w:rPr>
            </w:pPr>
            <w:r w:rsidRPr="0012771B">
              <w:rPr>
                <w:snapToGrid w:val="0"/>
                <w:szCs w:val="22"/>
              </w:rPr>
              <w:t>[</w:t>
            </w:r>
            <w:r w:rsidR="002F3CAB" w:rsidRPr="0012771B">
              <w:rPr>
                <w:i/>
                <w:iCs/>
                <w:snapToGrid w:val="0"/>
                <w:szCs w:val="22"/>
              </w:rPr>
              <w:t>Grantee</w:t>
            </w:r>
            <w:r w:rsidRPr="0012771B">
              <w:rPr>
                <w:i/>
                <w:iCs/>
                <w:snapToGrid w:val="0"/>
                <w:szCs w:val="22"/>
              </w:rPr>
              <w:t>’s name &amp; address</w:t>
            </w:r>
            <w:r w:rsidRPr="0012771B">
              <w:rPr>
                <w:snapToGrid w:val="0"/>
                <w:szCs w:val="22"/>
              </w:rPr>
              <w:t>]</w:t>
            </w:r>
          </w:p>
          <w:p w14:paraId="2C64ADA6" w14:textId="77777777" w:rsidR="009476E2" w:rsidRPr="0012771B" w:rsidRDefault="009476E2" w:rsidP="00A64C17">
            <w:pPr>
              <w:rPr>
                <w:szCs w:val="22"/>
              </w:rPr>
            </w:pPr>
          </w:p>
        </w:tc>
        <w:tc>
          <w:tcPr>
            <w:tcW w:w="4428" w:type="dxa"/>
            <w:tcBorders>
              <w:top w:val="nil"/>
              <w:left w:val="nil"/>
              <w:bottom w:val="single" w:sz="4" w:space="0" w:color="auto"/>
              <w:right w:val="nil"/>
            </w:tcBorders>
          </w:tcPr>
          <w:p w14:paraId="2D66727A" w14:textId="77777777" w:rsidR="009476E2" w:rsidRPr="0012771B" w:rsidRDefault="009476E2" w:rsidP="004F2D28">
            <w:pPr>
              <w:rPr>
                <w:szCs w:val="22"/>
              </w:rPr>
            </w:pPr>
          </w:p>
        </w:tc>
      </w:tr>
      <w:tr w:rsidR="00F95559" w:rsidRPr="0012771B" w14:paraId="41A96AEB" w14:textId="77777777" w:rsidTr="00E46377">
        <w:trPr>
          <w:trHeight w:val="477"/>
        </w:trPr>
        <w:tc>
          <w:tcPr>
            <w:tcW w:w="8856" w:type="dxa"/>
            <w:gridSpan w:val="2"/>
            <w:tcBorders>
              <w:top w:val="single" w:sz="4" w:space="0" w:color="auto"/>
              <w:left w:val="nil"/>
              <w:bottom w:val="nil"/>
              <w:right w:val="single" w:sz="4" w:space="0" w:color="auto"/>
            </w:tcBorders>
          </w:tcPr>
          <w:p w14:paraId="67AF0D98" w14:textId="77777777" w:rsidR="00F95559" w:rsidRPr="0012771B" w:rsidRDefault="00F95559" w:rsidP="00B407A9">
            <w:pPr>
              <w:jc w:val="center"/>
              <w:rPr>
                <w:szCs w:val="22"/>
              </w:rPr>
            </w:pPr>
            <w:r w:rsidRPr="0012771B">
              <w:rPr>
                <w:szCs w:val="22"/>
              </w:rPr>
              <w:t>(Space above this line reserved for Recorder’s use)</w:t>
            </w:r>
          </w:p>
        </w:tc>
      </w:tr>
    </w:tbl>
    <w:p w14:paraId="1B778606" w14:textId="77777777" w:rsidR="009476E2" w:rsidRPr="0012771B" w:rsidRDefault="009476E2" w:rsidP="005F6628">
      <w:pPr>
        <w:pStyle w:val="Heading1"/>
        <w:jc w:val="center"/>
      </w:pPr>
      <w:r w:rsidRPr="0012771B">
        <w:t>D</w:t>
      </w:r>
      <w:r w:rsidR="005F6628" w:rsidRPr="0012771B">
        <w:t xml:space="preserve">eed of Agricultural Conservation </w:t>
      </w:r>
      <w:r w:rsidR="00B407A9" w:rsidRPr="0012771B">
        <w:t>Easement</w:t>
      </w:r>
    </w:p>
    <w:p w14:paraId="535D670D" w14:textId="77777777" w:rsidR="009476E2" w:rsidRPr="0012771B" w:rsidRDefault="009476E2" w:rsidP="004F2D28">
      <w:pPr>
        <w:widowControl w:val="0"/>
        <w:jc w:val="both"/>
        <w:rPr>
          <w:snapToGrid w:val="0"/>
          <w:szCs w:val="22"/>
        </w:rPr>
      </w:pPr>
      <w:r w:rsidRPr="0012771B">
        <w:rPr>
          <w:snapToGrid w:val="0"/>
          <w:szCs w:val="22"/>
        </w:rPr>
        <w:t>This Deed of Agricultural Conservation Easement is granted by [</w:t>
      </w:r>
      <w:r w:rsidRPr="0012771B">
        <w:rPr>
          <w:i/>
          <w:iCs/>
          <w:snapToGrid w:val="0"/>
          <w:szCs w:val="22"/>
        </w:rPr>
        <w:t>Landowner’s name</w:t>
      </w:r>
      <w:r w:rsidRPr="0012771B">
        <w:rPr>
          <w:snapToGrid w:val="0"/>
          <w:szCs w:val="22"/>
        </w:rPr>
        <w:t>], [</w:t>
      </w:r>
      <w:r w:rsidRPr="0012771B">
        <w:rPr>
          <w:i/>
          <w:iCs/>
          <w:snapToGrid w:val="0"/>
          <w:szCs w:val="22"/>
        </w:rPr>
        <w:t>Ownership status</w:t>
      </w:r>
      <w:r w:rsidRPr="0012771B">
        <w:rPr>
          <w:snapToGrid w:val="0"/>
          <w:szCs w:val="22"/>
        </w:rPr>
        <w:t>], having an address at [</w:t>
      </w:r>
      <w:r w:rsidRPr="0012771B">
        <w:rPr>
          <w:i/>
          <w:iCs/>
          <w:snapToGrid w:val="0"/>
          <w:szCs w:val="22"/>
        </w:rPr>
        <w:t>Landowner’s address</w:t>
      </w:r>
      <w:r w:rsidRPr="0012771B">
        <w:rPr>
          <w:snapToGrid w:val="0"/>
          <w:szCs w:val="22"/>
        </w:rPr>
        <w:t>] (“Landowner”), to [</w:t>
      </w:r>
      <w:r w:rsidR="002F3CAB" w:rsidRPr="0012771B">
        <w:rPr>
          <w:i/>
          <w:iCs/>
          <w:snapToGrid w:val="0"/>
          <w:szCs w:val="22"/>
        </w:rPr>
        <w:t>Grantee</w:t>
      </w:r>
      <w:r w:rsidRPr="0012771B">
        <w:rPr>
          <w:i/>
          <w:iCs/>
          <w:snapToGrid w:val="0"/>
          <w:szCs w:val="22"/>
        </w:rPr>
        <w:t>’s name</w:t>
      </w:r>
      <w:r w:rsidRPr="0012771B">
        <w:rPr>
          <w:snapToGrid w:val="0"/>
          <w:szCs w:val="22"/>
        </w:rPr>
        <w:t>], a California nonprofit public benefit corporation, having an address at [</w:t>
      </w:r>
      <w:r w:rsidR="002F3CAB" w:rsidRPr="0012771B">
        <w:rPr>
          <w:i/>
          <w:iCs/>
          <w:snapToGrid w:val="0"/>
          <w:szCs w:val="22"/>
        </w:rPr>
        <w:t>Grantee</w:t>
      </w:r>
      <w:r w:rsidRPr="0012771B">
        <w:rPr>
          <w:i/>
          <w:iCs/>
          <w:snapToGrid w:val="0"/>
          <w:szCs w:val="22"/>
        </w:rPr>
        <w:t>’s address</w:t>
      </w:r>
      <w:r w:rsidRPr="0012771B">
        <w:rPr>
          <w:snapToGrid w:val="0"/>
          <w:szCs w:val="22"/>
        </w:rPr>
        <w:t>] (“</w:t>
      </w:r>
      <w:r w:rsidR="002F3CAB" w:rsidRPr="0012771B">
        <w:rPr>
          <w:snapToGrid w:val="0"/>
          <w:szCs w:val="22"/>
        </w:rPr>
        <w:t>Grantee</w:t>
      </w:r>
      <w:r w:rsidR="00FE7B46" w:rsidRPr="0012771B">
        <w:rPr>
          <w:snapToGrid w:val="0"/>
          <w:szCs w:val="22"/>
        </w:rPr>
        <w:t>”)</w:t>
      </w:r>
      <w:r w:rsidR="00E90811" w:rsidRPr="0012771B">
        <w:rPr>
          <w:szCs w:val="22"/>
        </w:rPr>
        <w:t xml:space="preserve">, </w:t>
      </w:r>
      <w:r w:rsidRPr="0012771B">
        <w:rPr>
          <w:snapToGrid w:val="0"/>
          <w:szCs w:val="22"/>
        </w:rPr>
        <w:t xml:space="preserve">for the purpose of forever conserving the agricultural productive capacity and open space character of </w:t>
      </w:r>
      <w:r w:rsidR="002D2094" w:rsidRPr="0012771B">
        <w:rPr>
          <w:snapToGrid w:val="0"/>
          <w:szCs w:val="22"/>
        </w:rPr>
        <w:t>this</w:t>
      </w:r>
      <w:r w:rsidRPr="0012771B">
        <w:rPr>
          <w:snapToGrid w:val="0"/>
          <w:szCs w:val="22"/>
        </w:rPr>
        <w:t xml:space="preserve"> property.</w:t>
      </w:r>
    </w:p>
    <w:p w14:paraId="41473384" w14:textId="77777777" w:rsidR="009476E2" w:rsidRPr="0012771B" w:rsidRDefault="009476E2" w:rsidP="005F6628">
      <w:pPr>
        <w:pStyle w:val="Heading2"/>
      </w:pPr>
      <w:r w:rsidRPr="0012771B">
        <w:t>R</w:t>
      </w:r>
      <w:r w:rsidR="005F6628" w:rsidRPr="0012771B">
        <w:t>ecitals</w:t>
      </w:r>
    </w:p>
    <w:p w14:paraId="639027F7" w14:textId="77777777" w:rsidR="00D45222" w:rsidRPr="0012771B" w:rsidRDefault="009476E2" w:rsidP="000578F0">
      <w:pPr>
        <w:pStyle w:val="BodyText"/>
        <w:numPr>
          <w:ilvl w:val="0"/>
          <w:numId w:val="1"/>
        </w:numPr>
        <w:tabs>
          <w:tab w:val="left" w:pos="-1440"/>
          <w:tab w:val="left" w:pos="-720"/>
        </w:tabs>
        <w:jc w:val="both"/>
        <w:rPr>
          <w:sz w:val="22"/>
          <w:szCs w:val="22"/>
        </w:rPr>
      </w:pPr>
      <w:bookmarkStart w:id="2" w:name="Property_Description"/>
      <w:r w:rsidRPr="0012771B">
        <w:rPr>
          <w:sz w:val="22"/>
          <w:szCs w:val="22"/>
        </w:rPr>
        <w:t xml:space="preserve">The Landowner is the sole owner in fee simple of the </w:t>
      </w:r>
      <w:r w:rsidR="006348FD" w:rsidRPr="0012771B">
        <w:rPr>
          <w:sz w:val="22"/>
          <w:szCs w:val="22"/>
        </w:rPr>
        <w:t>[</w:t>
      </w:r>
      <w:r w:rsidRPr="0012771B">
        <w:rPr>
          <w:i/>
          <w:iCs/>
          <w:sz w:val="22"/>
          <w:szCs w:val="22"/>
        </w:rPr>
        <w:t>farm</w:t>
      </w:r>
      <w:r w:rsidR="006348FD" w:rsidRPr="0012771B">
        <w:rPr>
          <w:sz w:val="22"/>
          <w:szCs w:val="22"/>
        </w:rPr>
        <w:t>/</w:t>
      </w:r>
      <w:r w:rsidR="0036058C" w:rsidRPr="0012771B">
        <w:rPr>
          <w:i/>
          <w:iCs/>
          <w:sz w:val="22"/>
          <w:szCs w:val="22"/>
        </w:rPr>
        <w:t>rangeland</w:t>
      </w:r>
      <w:r w:rsidR="0036058C" w:rsidRPr="0012771B">
        <w:rPr>
          <w:sz w:val="22"/>
          <w:szCs w:val="22"/>
        </w:rPr>
        <w:t>]</w:t>
      </w:r>
      <w:r w:rsidRPr="0012771B">
        <w:rPr>
          <w:sz w:val="22"/>
          <w:szCs w:val="22"/>
        </w:rPr>
        <w:t xml:space="preserve"> property (“Property”) legally described in Exhibit A (“Legal Description”)</w:t>
      </w:r>
      <w:r w:rsidR="009B4B7A" w:rsidRPr="0012771B">
        <w:rPr>
          <w:sz w:val="22"/>
          <w:szCs w:val="22"/>
        </w:rPr>
        <w:t xml:space="preserve"> and generally depicted in Exhibit B (“Vicinity Map”),</w:t>
      </w:r>
      <w:r w:rsidR="005A56D4" w:rsidRPr="0012771B">
        <w:rPr>
          <w:sz w:val="22"/>
          <w:szCs w:val="22"/>
        </w:rPr>
        <w:t xml:space="preserve"> </w:t>
      </w:r>
      <w:r w:rsidRPr="0012771B">
        <w:rPr>
          <w:sz w:val="22"/>
          <w:szCs w:val="22"/>
        </w:rPr>
        <w:t>attached to and made a part of this Agricultural Conservation Easement (</w:t>
      </w:r>
      <w:r w:rsidR="002D2094" w:rsidRPr="0012771B">
        <w:rPr>
          <w:sz w:val="22"/>
          <w:szCs w:val="22"/>
        </w:rPr>
        <w:t>“</w:t>
      </w:r>
      <w:r w:rsidRPr="0012771B">
        <w:rPr>
          <w:sz w:val="22"/>
          <w:szCs w:val="22"/>
        </w:rPr>
        <w:t>Easement</w:t>
      </w:r>
      <w:r w:rsidR="002D2094" w:rsidRPr="0012771B">
        <w:rPr>
          <w:sz w:val="22"/>
          <w:szCs w:val="22"/>
        </w:rPr>
        <w:t>”</w:t>
      </w:r>
      <w:r w:rsidRPr="0012771B">
        <w:rPr>
          <w:sz w:val="22"/>
          <w:szCs w:val="22"/>
        </w:rPr>
        <w:t>). The Property consists of approximately [</w:t>
      </w:r>
      <w:r w:rsidRPr="0012771B">
        <w:rPr>
          <w:i/>
          <w:iCs/>
          <w:sz w:val="22"/>
          <w:szCs w:val="22"/>
        </w:rPr>
        <w:t>acres</w:t>
      </w:r>
      <w:r w:rsidRPr="0012771B">
        <w:rPr>
          <w:sz w:val="22"/>
          <w:szCs w:val="22"/>
        </w:rPr>
        <w:t>] acres of land and is commonly known as the “[</w:t>
      </w:r>
      <w:r w:rsidRPr="0012771B">
        <w:rPr>
          <w:i/>
          <w:iCs/>
          <w:sz w:val="22"/>
          <w:szCs w:val="22"/>
        </w:rPr>
        <w:t>Farm/Ranch name</w:t>
      </w:r>
      <w:r w:rsidRPr="0012771B">
        <w:rPr>
          <w:sz w:val="22"/>
          <w:szCs w:val="22"/>
        </w:rPr>
        <w:t>],” together with buildings and other improvements, is located in [</w:t>
      </w:r>
      <w:r w:rsidRPr="0012771B">
        <w:rPr>
          <w:i/>
          <w:iCs/>
          <w:sz w:val="22"/>
          <w:szCs w:val="22"/>
        </w:rPr>
        <w:t>County name</w:t>
      </w:r>
      <w:r w:rsidRPr="0012771B">
        <w:rPr>
          <w:sz w:val="22"/>
          <w:szCs w:val="22"/>
        </w:rPr>
        <w:t>] County, California, and is identified by assessor’s parcel number(s) [</w:t>
      </w:r>
      <w:r w:rsidRPr="0012771B">
        <w:rPr>
          <w:i/>
          <w:iCs/>
          <w:sz w:val="22"/>
          <w:szCs w:val="22"/>
        </w:rPr>
        <w:t>parcel numbers</w:t>
      </w:r>
      <w:r w:rsidRPr="0012771B">
        <w:rPr>
          <w:sz w:val="22"/>
          <w:szCs w:val="22"/>
        </w:rPr>
        <w:t>]. The existing buildings and improvements on the Property are shown within the Building E</w:t>
      </w:r>
      <w:r w:rsidR="00906E50" w:rsidRPr="0012771B">
        <w:rPr>
          <w:sz w:val="22"/>
          <w:szCs w:val="22"/>
        </w:rPr>
        <w:t>nvelope as depicted in Exhibit C</w:t>
      </w:r>
      <w:r w:rsidRPr="0012771B">
        <w:rPr>
          <w:sz w:val="22"/>
          <w:szCs w:val="22"/>
        </w:rPr>
        <w:t xml:space="preserve"> (“Building Envelope and Existing Improvements”), also attached to and made a part of this Easemen</w:t>
      </w:r>
      <w:r w:rsidR="00906E50" w:rsidRPr="0012771B">
        <w:rPr>
          <w:sz w:val="22"/>
          <w:szCs w:val="22"/>
        </w:rPr>
        <w:t>t. Except as shown in Exhibit C</w:t>
      </w:r>
      <w:r w:rsidRPr="0012771B">
        <w:rPr>
          <w:sz w:val="22"/>
          <w:szCs w:val="22"/>
        </w:rPr>
        <w:t>, the Property is open farmland, whose soils have been classified as [</w:t>
      </w:r>
      <w:r w:rsidRPr="0012771B">
        <w:rPr>
          <w:i/>
          <w:iCs/>
          <w:sz w:val="22"/>
          <w:szCs w:val="22"/>
        </w:rPr>
        <w:t>prime farmland, farmland of statewide importance, etc.</w:t>
      </w:r>
      <w:r w:rsidR="00663998" w:rsidRPr="0012771B">
        <w:rPr>
          <w:sz w:val="22"/>
          <w:szCs w:val="22"/>
        </w:rPr>
        <w:t xml:space="preserve">] by </w:t>
      </w:r>
      <w:r w:rsidR="002D2094" w:rsidRPr="0012771B">
        <w:rPr>
          <w:sz w:val="22"/>
          <w:szCs w:val="22"/>
        </w:rPr>
        <w:t>the Nat</w:t>
      </w:r>
      <w:r w:rsidR="00213713" w:rsidRPr="0012771B">
        <w:rPr>
          <w:sz w:val="22"/>
          <w:szCs w:val="22"/>
        </w:rPr>
        <w:t>ural</w:t>
      </w:r>
      <w:r w:rsidR="002D2094" w:rsidRPr="0012771B">
        <w:rPr>
          <w:sz w:val="22"/>
          <w:szCs w:val="22"/>
        </w:rPr>
        <w:t xml:space="preserve"> Resources Conservation Service (“</w:t>
      </w:r>
      <w:r w:rsidR="00663998" w:rsidRPr="0012771B">
        <w:rPr>
          <w:sz w:val="22"/>
          <w:szCs w:val="22"/>
        </w:rPr>
        <w:t>NRCS</w:t>
      </w:r>
      <w:r w:rsidR="002D2094" w:rsidRPr="0012771B">
        <w:rPr>
          <w:sz w:val="22"/>
          <w:szCs w:val="22"/>
        </w:rPr>
        <w:t>”)</w:t>
      </w:r>
      <w:r w:rsidRPr="0012771B">
        <w:rPr>
          <w:sz w:val="22"/>
          <w:szCs w:val="22"/>
        </w:rPr>
        <w:t>, and by the California Department of Conservation’s</w:t>
      </w:r>
      <w:r w:rsidR="002D2094" w:rsidRPr="0012771B">
        <w:rPr>
          <w:sz w:val="22"/>
          <w:szCs w:val="22"/>
        </w:rPr>
        <w:t xml:space="preserve"> (“Department”)</w:t>
      </w:r>
      <w:r w:rsidRPr="0012771B">
        <w:rPr>
          <w:sz w:val="22"/>
          <w:szCs w:val="22"/>
        </w:rPr>
        <w:t xml:space="preserve"> Farmland Mapping and Monitoring Program, because this land has the soil quality, growing season, and water supply needed for sustained agricultural production.</w:t>
      </w:r>
      <w:bookmarkStart w:id="3" w:name="Baseline_Report"/>
      <w:bookmarkEnd w:id="2"/>
      <w:r w:rsidR="006B7E11" w:rsidRPr="0012771B">
        <w:rPr>
          <w:sz w:val="22"/>
          <w:szCs w:val="22"/>
        </w:rPr>
        <w:t xml:space="preserve"> </w:t>
      </w:r>
    </w:p>
    <w:p w14:paraId="2C5A26D8" w14:textId="77777777" w:rsidR="009476E2" w:rsidRPr="0012771B" w:rsidRDefault="009476E2" w:rsidP="000578F0">
      <w:pPr>
        <w:pStyle w:val="BodyText"/>
        <w:numPr>
          <w:ilvl w:val="0"/>
          <w:numId w:val="1"/>
        </w:numPr>
        <w:tabs>
          <w:tab w:val="left" w:pos="-1440"/>
          <w:tab w:val="left" w:pos="-720"/>
        </w:tabs>
        <w:jc w:val="both"/>
        <w:rPr>
          <w:sz w:val="22"/>
          <w:szCs w:val="22"/>
        </w:rPr>
      </w:pPr>
      <w:r w:rsidRPr="0012771B">
        <w:rPr>
          <w:sz w:val="22"/>
          <w:szCs w:val="22"/>
        </w:rPr>
        <w:t xml:space="preserve">The agricultural and other characteristics of the Property, its current use and state of improvement, are documented and described in a Baseline Documentation Report (“Baseline Report”), prepared by the </w:t>
      </w:r>
      <w:r w:rsidR="002F3CAB" w:rsidRPr="0012771B">
        <w:rPr>
          <w:sz w:val="22"/>
          <w:szCs w:val="22"/>
        </w:rPr>
        <w:t>Grantee</w:t>
      </w:r>
      <w:r w:rsidRPr="0012771B">
        <w:rPr>
          <w:sz w:val="22"/>
          <w:szCs w:val="22"/>
        </w:rPr>
        <w:t xml:space="preserve"> with the </w:t>
      </w:r>
      <w:r w:rsidRPr="0012771B">
        <w:rPr>
          <w:sz w:val="22"/>
          <w:szCs w:val="22"/>
        </w:rPr>
        <w:lastRenderedPageBreak/>
        <w:t xml:space="preserve">cooperation of the Landowner and incorporated herein by </w:t>
      </w:r>
      <w:r w:rsidR="001F3427" w:rsidRPr="0012771B">
        <w:rPr>
          <w:sz w:val="22"/>
          <w:szCs w:val="22"/>
        </w:rPr>
        <w:t xml:space="preserve">this </w:t>
      </w:r>
      <w:r w:rsidRPr="0012771B">
        <w:rPr>
          <w:sz w:val="22"/>
          <w:szCs w:val="22"/>
        </w:rPr>
        <w:t xml:space="preserve">reference. </w:t>
      </w:r>
      <w:r w:rsidR="0023745A" w:rsidRPr="0012771B">
        <w:rPr>
          <w:sz w:val="22"/>
          <w:szCs w:val="22"/>
        </w:rPr>
        <w:t xml:space="preserve"> </w:t>
      </w:r>
      <w:r w:rsidRPr="0012771B">
        <w:rPr>
          <w:sz w:val="22"/>
          <w:szCs w:val="22"/>
        </w:rPr>
        <w:t xml:space="preserve">The Landowner and the </w:t>
      </w:r>
      <w:r w:rsidR="002F3CAB" w:rsidRPr="0012771B">
        <w:rPr>
          <w:sz w:val="22"/>
          <w:szCs w:val="22"/>
        </w:rPr>
        <w:t>Grantee</w:t>
      </w:r>
      <w:r w:rsidRPr="0012771B">
        <w:rPr>
          <w:sz w:val="22"/>
          <w:szCs w:val="22"/>
        </w:rPr>
        <w:t xml:space="preserve"> acknowledge that </w:t>
      </w:r>
      <w:r w:rsidR="001F3427" w:rsidRPr="0012771B">
        <w:rPr>
          <w:sz w:val="22"/>
          <w:szCs w:val="22"/>
        </w:rPr>
        <w:t xml:space="preserve">the Baseline Report </w:t>
      </w:r>
      <w:r w:rsidRPr="0012771B">
        <w:rPr>
          <w:sz w:val="22"/>
          <w:szCs w:val="22"/>
        </w:rPr>
        <w:t xml:space="preserve">is complete and accurate as of the </w:t>
      </w:r>
      <w:r w:rsidR="00A12E28" w:rsidRPr="0012771B">
        <w:rPr>
          <w:sz w:val="22"/>
          <w:szCs w:val="22"/>
        </w:rPr>
        <w:t>Effective Date</w:t>
      </w:r>
      <w:r w:rsidRPr="0012771B">
        <w:rPr>
          <w:sz w:val="22"/>
          <w:szCs w:val="22"/>
        </w:rPr>
        <w:t xml:space="preserve">. Both the Landowner and the </w:t>
      </w:r>
      <w:r w:rsidR="002F3CAB" w:rsidRPr="0012771B">
        <w:rPr>
          <w:sz w:val="22"/>
          <w:szCs w:val="22"/>
        </w:rPr>
        <w:t>Grantee</w:t>
      </w:r>
      <w:r w:rsidRPr="0012771B">
        <w:rPr>
          <w:sz w:val="22"/>
          <w:szCs w:val="22"/>
        </w:rPr>
        <w:t xml:space="preserve"> shall retain duplicate original</w:t>
      </w:r>
      <w:r w:rsidR="001F3427" w:rsidRPr="0012771B">
        <w:rPr>
          <w:sz w:val="22"/>
          <w:szCs w:val="22"/>
        </w:rPr>
        <w:t xml:space="preserve"> copies</w:t>
      </w:r>
      <w:r w:rsidRPr="0012771B">
        <w:rPr>
          <w:sz w:val="22"/>
          <w:szCs w:val="22"/>
        </w:rPr>
        <w:t xml:space="preserve"> of the Baseline Report.  The Baseline Report may be used to establish whether a change in the use or condition of the Property has occurred, but its existence shall not preclude the use of other evidence to establish the condition of the Property as of the </w:t>
      </w:r>
      <w:r w:rsidR="00A12E28" w:rsidRPr="0012771B">
        <w:rPr>
          <w:sz w:val="22"/>
          <w:szCs w:val="22"/>
        </w:rPr>
        <w:t>Effective Date</w:t>
      </w:r>
      <w:r w:rsidRPr="0012771B">
        <w:rPr>
          <w:sz w:val="22"/>
          <w:szCs w:val="22"/>
        </w:rPr>
        <w:t>.</w:t>
      </w:r>
    </w:p>
    <w:p w14:paraId="1990E677" w14:textId="77777777" w:rsidR="00CB563A" w:rsidRPr="0012771B" w:rsidRDefault="00EC5D51" w:rsidP="00DD33C8">
      <w:pPr>
        <w:pStyle w:val="ListParagraph"/>
        <w:numPr>
          <w:ilvl w:val="0"/>
          <w:numId w:val="1"/>
        </w:numPr>
        <w:tabs>
          <w:tab w:val="left" w:pos="-1440"/>
          <w:tab w:val="left" w:pos="-720"/>
        </w:tabs>
        <w:jc w:val="both"/>
        <w:rPr>
          <w:snapToGrid w:val="0"/>
          <w:szCs w:val="22"/>
        </w:rPr>
      </w:pPr>
      <w:bookmarkStart w:id="4" w:name="Public_Investment"/>
      <w:r w:rsidRPr="0012771B">
        <w:rPr>
          <w:snapToGrid w:val="0"/>
          <w:szCs w:val="22"/>
        </w:rPr>
        <w:t xml:space="preserve">The </w:t>
      </w:r>
      <w:r w:rsidR="00CB563A" w:rsidRPr="0012771B">
        <w:rPr>
          <w:snapToGrid w:val="0"/>
          <w:szCs w:val="22"/>
        </w:rPr>
        <w:t xml:space="preserve">Budget Act of 2014 </w:t>
      </w:r>
      <w:r w:rsidR="00CB002D" w:rsidRPr="0012771B">
        <w:rPr>
          <w:snapToGrid w:val="0"/>
          <w:szCs w:val="22"/>
        </w:rPr>
        <w:t xml:space="preserve">appropriated </w:t>
      </w:r>
      <w:r w:rsidR="00CB563A" w:rsidRPr="0012771B">
        <w:rPr>
          <w:snapToGrid w:val="0"/>
          <w:szCs w:val="22"/>
        </w:rPr>
        <w:t xml:space="preserve">$130 million from the </w:t>
      </w:r>
      <w:r w:rsidR="00CB002D" w:rsidRPr="0012771B">
        <w:rPr>
          <w:snapToGrid w:val="0"/>
          <w:szCs w:val="22"/>
        </w:rPr>
        <w:t>California Air Resources Board’s</w:t>
      </w:r>
      <w:r w:rsidR="00A61CE2" w:rsidRPr="0012771B">
        <w:rPr>
          <w:snapToGrid w:val="0"/>
          <w:szCs w:val="22"/>
        </w:rPr>
        <w:t xml:space="preserve"> California Climate Investment Fund</w:t>
      </w:r>
      <w:r w:rsidR="00B34EED" w:rsidRPr="0012771B">
        <w:rPr>
          <w:snapToGrid w:val="0"/>
          <w:szCs w:val="22"/>
        </w:rPr>
        <w:t xml:space="preserve">, also known as the Greenhouse </w:t>
      </w:r>
      <w:r w:rsidR="00A03446" w:rsidRPr="0012771B">
        <w:rPr>
          <w:snapToGrid w:val="0"/>
          <w:szCs w:val="22"/>
        </w:rPr>
        <w:t xml:space="preserve">Gas </w:t>
      </w:r>
      <w:r w:rsidR="00B34EED" w:rsidRPr="0012771B">
        <w:rPr>
          <w:snapToGrid w:val="0"/>
          <w:szCs w:val="22"/>
        </w:rPr>
        <w:t>Reduction Fund,</w:t>
      </w:r>
      <w:r w:rsidR="00CB563A" w:rsidRPr="0012771B">
        <w:rPr>
          <w:snapToGrid w:val="0"/>
          <w:szCs w:val="22"/>
        </w:rPr>
        <w:t xml:space="preserve"> </w:t>
      </w:r>
      <w:r w:rsidR="000D2606" w:rsidRPr="0012771B">
        <w:rPr>
          <w:snapToGrid w:val="0"/>
          <w:szCs w:val="22"/>
        </w:rPr>
        <w:t xml:space="preserve">to develop and implement </w:t>
      </w:r>
      <w:r w:rsidR="00CB563A" w:rsidRPr="0012771B">
        <w:rPr>
          <w:snapToGrid w:val="0"/>
          <w:szCs w:val="22"/>
        </w:rPr>
        <w:t>the Affordable Housing and Sustaina</w:t>
      </w:r>
      <w:r w:rsidR="000D2606" w:rsidRPr="0012771B">
        <w:rPr>
          <w:snapToGrid w:val="0"/>
          <w:szCs w:val="22"/>
        </w:rPr>
        <w:t>ble Communities Program (</w:t>
      </w:r>
      <w:r w:rsidRPr="0012771B">
        <w:rPr>
          <w:snapToGrid w:val="0"/>
          <w:szCs w:val="22"/>
        </w:rPr>
        <w:t>“</w:t>
      </w:r>
      <w:r w:rsidR="00063F14" w:rsidRPr="0012771B">
        <w:rPr>
          <w:snapToGrid w:val="0"/>
          <w:szCs w:val="22"/>
        </w:rPr>
        <w:t>AHSC</w:t>
      </w:r>
      <w:r w:rsidRPr="0012771B">
        <w:rPr>
          <w:snapToGrid w:val="0"/>
          <w:szCs w:val="22"/>
        </w:rPr>
        <w:t>”</w:t>
      </w:r>
      <w:r w:rsidR="000D2606" w:rsidRPr="0012771B">
        <w:rPr>
          <w:snapToGrid w:val="0"/>
          <w:szCs w:val="22"/>
        </w:rPr>
        <w:t>)</w:t>
      </w:r>
      <w:r w:rsidR="001B14B5" w:rsidRPr="0012771B">
        <w:rPr>
          <w:snapToGrid w:val="0"/>
          <w:szCs w:val="22"/>
        </w:rPr>
        <w:t>, which is administered by the Strategic Growth Council (“Council”)</w:t>
      </w:r>
      <w:r w:rsidR="000D2606" w:rsidRPr="0012771B">
        <w:rPr>
          <w:snapToGrid w:val="0"/>
          <w:szCs w:val="22"/>
        </w:rPr>
        <w:t>.</w:t>
      </w:r>
      <w:r w:rsidR="00CB563A" w:rsidRPr="0012771B">
        <w:rPr>
          <w:snapToGrid w:val="0"/>
          <w:szCs w:val="22"/>
        </w:rPr>
        <w:t xml:space="preserve">  </w:t>
      </w:r>
      <w:r w:rsidR="00CB002D" w:rsidRPr="0012771B">
        <w:rPr>
          <w:snapToGrid w:val="0"/>
          <w:szCs w:val="22"/>
        </w:rPr>
        <w:t>Beginning in F</w:t>
      </w:r>
      <w:r w:rsidRPr="0012771B">
        <w:rPr>
          <w:snapToGrid w:val="0"/>
          <w:szCs w:val="22"/>
        </w:rPr>
        <w:t>iscal Year</w:t>
      </w:r>
      <w:r w:rsidR="00CB002D" w:rsidRPr="0012771B">
        <w:rPr>
          <w:snapToGrid w:val="0"/>
          <w:szCs w:val="22"/>
        </w:rPr>
        <w:t xml:space="preserve"> 2015-16, </w:t>
      </w:r>
      <w:r w:rsidR="00CB563A" w:rsidRPr="0012771B">
        <w:rPr>
          <w:snapToGrid w:val="0"/>
          <w:szCs w:val="22"/>
        </w:rPr>
        <w:t xml:space="preserve">20 percent of </w:t>
      </w:r>
      <w:r w:rsidR="00CB002D" w:rsidRPr="0012771B">
        <w:rPr>
          <w:snapToGrid w:val="0"/>
          <w:szCs w:val="22"/>
        </w:rPr>
        <w:t>California Climate Investment Fund’s</w:t>
      </w:r>
      <w:r w:rsidR="00E4203E" w:rsidRPr="0012771B">
        <w:rPr>
          <w:snapToGrid w:val="0"/>
          <w:szCs w:val="22"/>
        </w:rPr>
        <w:t xml:space="preserve"> </w:t>
      </w:r>
      <w:r w:rsidR="00CB563A" w:rsidRPr="0012771B">
        <w:rPr>
          <w:snapToGrid w:val="0"/>
          <w:szCs w:val="22"/>
        </w:rPr>
        <w:t xml:space="preserve">annual proceeds </w:t>
      </w:r>
      <w:r w:rsidR="00CB002D" w:rsidRPr="0012771B">
        <w:rPr>
          <w:snapToGrid w:val="0"/>
          <w:szCs w:val="22"/>
        </w:rPr>
        <w:t xml:space="preserve">go </w:t>
      </w:r>
      <w:r w:rsidR="00CB563A" w:rsidRPr="0012771B">
        <w:rPr>
          <w:snapToGrid w:val="0"/>
          <w:szCs w:val="22"/>
        </w:rPr>
        <w:t xml:space="preserve">to </w:t>
      </w:r>
      <w:r w:rsidR="00063F14" w:rsidRPr="0012771B">
        <w:rPr>
          <w:snapToGrid w:val="0"/>
          <w:szCs w:val="22"/>
        </w:rPr>
        <w:t>AHSC</w:t>
      </w:r>
      <w:r w:rsidR="00CB563A" w:rsidRPr="0012771B">
        <w:rPr>
          <w:snapToGrid w:val="0"/>
          <w:szCs w:val="22"/>
        </w:rPr>
        <w:t xml:space="preserve">. </w:t>
      </w:r>
      <w:r w:rsidR="00063F14" w:rsidRPr="0012771B">
        <w:rPr>
          <w:snapToGrid w:val="0"/>
          <w:szCs w:val="22"/>
        </w:rPr>
        <w:t>The Sustainable Agricultural Lands Conservation Program (“Program”)</w:t>
      </w:r>
      <w:r w:rsidR="001B14B5" w:rsidRPr="0012771B">
        <w:rPr>
          <w:snapToGrid w:val="0"/>
          <w:szCs w:val="22"/>
        </w:rPr>
        <w:t>, a sub-program of AHSC,</w:t>
      </w:r>
      <w:r w:rsidR="00063F14" w:rsidRPr="0012771B">
        <w:rPr>
          <w:snapToGrid w:val="0"/>
          <w:szCs w:val="22"/>
        </w:rPr>
        <w:t xml:space="preserve"> was develop</w:t>
      </w:r>
      <w:r w:rsidR="001B14B5" w:rsidRPr="0012771B">
        <w:rPr>
          <w:snapToGrid w:val="0"/>
          <w:szCs w:val="22"/>
        </w:rPr>
        <w:t>ed to conserve agricultural land under pressure of being converted to nonagricultural uses, particularly those adjacent to areas most at risk of urban or suburban sprawl or those of special environmental significance to support infill development and avoid greenhouse gas emissions</w:t>
      </w:r>
      <w:r w:rsidR="001B14B5" w:rsidRPr="0012771B" w:rsidDel="00D308C3">
        <w:rPr>
          <w:snapToGrid w:val="0"/>
          <w:szCs w:val="22"/>
        </w:rPr>
        <w:t>.</w:t>
      </w:r>
      <w:r w:rsidR="001B14B5" w:rsidRPr="0012771B">
        <w:rPr>
          <w:snapToGrid w:val="0"/>
          <w:szCs w:val="22"/>
        </w:rPr>
        <w:t xml:space="preserve"> </w:t>
      </w:r>
      <w:r w:rsidR="00CB563A" w:rsidRPr="0012771B" w:rsidDel="00D308C3">
        <w:rPr>
          <w:snapToGrid w:val="0"/>
          <w:szCs w:val="22"/>
        </w:rPr>
        <w:t xml:space="preserve">  </w:t>
      </w:r>
    </w:p>
    <w:bookmarkEnd w:id="3"/>
    <w:p w14:paraId="66E62D55" w14:textId="77777777" w:rsidR="00D308C3" w:rsidRPr="0012771B" w:rsidRDefault="00B34EED" w:rsidP="000578F0">
      <w:pPr>
        <w:pStyle w:val="BodyText3"/>
        <w:numPr>
          <w:ilvl w:val="0"/>
          <w:numId w:val="1"/>
        </w:numPr>
        <w:jc w:val="both"/>
        <w:rPr>
          <w:sz w:val="22"/>
          <w:szCs w:val="22"/>
          <w:u w:val="none"/>
        </w:rPr>
      </w:pPr>
      <w:r w:rsidRPr="0012771B">
        <w:rPr>
          <w:sz w:val="22"/>
          <w:szCs w:val="22"/>
          <w:u w:val="none"/>
        </w:rPr>
        <w:t>On behalf of the Council</w:t>
      </w:r>
      <w:r w:rsidR="00D071AD" w:rsidRPr="0012771B">
        <w:rPr>
          <w:sz w:val="22"/>
          <w:szCs w:val="22"/>
          <w:u w:val="none"/>
        </w:rPr>
        <w:t>,</w:t>
      </w:r>
      <w:r w:rsidR="003A0C50" w:rsidRPr="0012771B">
        <w:rPr>
          <w:sz w:val="22"/>
          <w:szCs w:val="22"/>
          <w:u w:val="none"/>
        </w:rPr>
        <w:t xml:space="preserve"> </w:t>
      </w:r>
      <w:r w:rsidR="0088718A" w:rsidRPr="0012771B">
        <w:rPr>
          <w:sz w:val="22"/>
          <w:szCs w:val="22"/>
          <w:u w:val="none"/>
        </w:rPr>
        <w:t xml:space="preserve">the </w:t>
      </w:r>
      <w:r w:rsidR="001040E2" w:rsidRPr="0012771B">
        <w:rPr>
          <w:sz w:val="22"/>
          <w:szCs w:val="22"/>
          <w:u w:val="none"/>
        </w:rPr>
        <w:t>Department</w:t>
      </w:r>
      <w:r w:rsidR="0088718A" w:rsidRPr="0012771B">
        <w:rPr>
          <w:sz w:val="22"/>
          <w:szCs w:val="22"/>
          <w:u w:val="none"/>
        </w:rPr>
        <w:t xml:space="preserve"> </w:t>
      </w:r>
      <w:r w:rsidR="002D2094" w:rsidRPr="0012771B">
        <w:rPr>
          <w:sz w:val="22"/>
          <w:szCs w:val="22"/>
          <w:u w:val="none"/>
        </w:rPr>
        <w:t>administers the Sustainable Agricultural Lands Conservation Program (“SALC”)</w:t>
      </w:r>
      <w:r w:rsidR="00C5273E" w:rsidRPr="0012771B">
        <w:rPr>
          <w:sz w:val="22"/>
          <w:szCs w:val="22"/>
          <w:u w:val="none"/>
        </w:rPr>
        <w:t xml:space="preserve"> in conjunction with the California Natural Resources Agency</w:t>
      </w:r>
      <w:r w:rsidR="002D2094" w:rsidRPr="0012771B">
        <w:rPr>
          <w:sz w:val="22"/>
          <w:szCs w:val="22"/>
          <w:u w:val="none"/>
        </w:rPr>
        <w:t xml:space="preserve">. SALC </w:t>
      </w:r>
      <w:r w:rsidR="00CB563A" w:rsidRPr="0012771B">
        <w:rPr>
          <w:sz w:val="22"/>
          <w:szCs w:val="22"/>
          <w:u w:val="none"/>
        </w:rPr>
        <w:t>supports</w:t>
      </w:r>
      <w:r w:rsidR="00F56A2C" w:rsidRPr="0012771B">
        <w:rPr>
          <w:sz w:val="22"/>
          <w:szCs w:val="22"/>
          <w:u w:val="none"/>
        </w:rPr>
        <w:t xml:space="preserve"> the </w:t>
      </w:r>
      <w:r w:rsidR="00CB002D" w:rsidRPr="0012771B">
        <w:rPr>
          <w:sz w:val="22"/>
          <w:szCs w:val="22"/>
          <w:u w:val="none"/>
        </w:rPr>
        <w:t>Program’s</w:t>
      </w:r>
      <w:r w:rsidR="00A61CE2" w:rsidRPr="0012771B">
        <w:rPr>
          <w:sz w:val="22"/>
          <w:szCs w:val="22"/>
          <w:u w:val="none"/>
        </w:rPr>
        <w:t xml:space="preserve"> goal</w:t>
      </w:r>
      <w:r w:rsidR="00CB563A" w:rsidRPr="0012771B">
        <w:rPr>
          <w:sz w:val="22"/>
          <w:szCs w:val="22"/>
          <w:u w:val="none"/>
        </w:rPr>
        <w:t xml:space="preserve"> by </w:t>
      </w:r>
      <w:r w:rsidR="00A61CE2" w:rsidRPr="0012771B">
        <w:rPr>
          <w:sz w:val="22"/>
          <w:szCs w:val="22"/>
          <w:u w:val="none"/>
        </w:rPr>
        <w:t xml:space="preserve">investing in the acquisition of agricultural </w:t>
      </w:r>
      <w:r w:rsidR="003A0C50" w:rsidRPr="0012771B">
        <w:rPr>
          <w:sz w:val="22"/>
          <w:szCs w:val="22"/>
          <w:u w:val="none"/>
        </w:rPr>
        <w:t>conservation easements</w:t>
      </w:r>
      <w:r w:rsidR="00811605" w:rsidRPr="0012771B">
        <w:rPr>
          <w:sz w:val="22"/>
          <w:szCs w:val="22"/>
          <w:u w:val="none"/>
        </w:rPr>
        <w:t xml:space="preserve"> on properties</w:t>
      </w:r>
      <w:r w:rsidR="00A61CE2" w:rsidRPr="0012771B">
        <w:rPr>
          <w:sz w:val="22"/>
          <w:szCs w:val="22"/>
          <w:u w:val="none"/>
        </w:rPr>
        <w:t xml:space="preserve"> at risk </w:t>
      </w:r>
      <w:r w:rsidR="00022AAB" w:rsidRPr="0012771B">
        <w:rPr>
          <w:sz w:val="22"/>
          <w:szCs w:val="22"/>
          <w:u w:val="none"/>
        </w:rPr>
        <w:t>of</w:t>
      </w:r>
      <w:r w:rsidR="00A61CE2" w:rsidRPr="0012771B">
        <w:rPr>
          <w:sz w:val="22"/>
          <w:szCs w:val="22"/>
          <w:u w:val="none"/>
        </w:rPr>
        <w:t xml:space="preserve"> </w:t>
      </w:r>
      <w:r w:rsidR="00CB563A" w:rsidRPr="0012771B">
        <w:rPr>
          <w:sz w:val="22"/>
          <w:szCs w:val="22"/>
          <w:u w:val="none"/>
        </w:rPr>
        <w:t>conversion</w:t>
      </w:r>
      <w:r w:rsidR="00811605" w:rsidRPr="0012771B">
        <w:rPr>
          <w:sz w:val="22"/>
          <w:szCs w:val="22"/>
          <w:u w:val="none"/>
        </w:rPr>
        <w:t xml:space="preserve"> to non-agricultural uses</w:t>
      </w:r>
      <w:r w:rsidR="006071C4" w:rsidRPr="0012771B">
        <w:rPr>
          <w:sz w:val="22"/>
          <w:szCs w:val="22"/>
          <w:u w:val="none"/>
        </w:rPr>
        <w:t>,</w:t>
      </w:r>
      <w:r w:rsidR="00CB563A" w:rsidRPr="0012771B">
        <w:rPr>
          <w:sz w:val="22"/>
          <w:szCs w:val="22"/>
          <w:u w:val="none"/>
        </w:rPr>
        <w:t xml:space="preserve"> </w:t>
      </w:r>
      <w:r w:rsidR="003A0C50" w:rsidRPr="0012771B">
        <w:rPr>
          <w:sz w:val="22"/>
          <w:szCs w:val="22"/>
          <w:u w:val="none"/>
        </w:rPr>
        <w:t>thereby reducing greenhouse gas emissions</w:t>
      </w:r>
      <w:r w:rsidR="00022AAB" w:rsidRPr="0012771B">
        <w:rPr>
          <w:sz w:val="22"/>
          <w:szCs w:val="22"/>
          <w:u w:val="none"/>
        </w:rPr>
        <w:t>. These acquisitions</w:t>
      </w:r>
      <w:r w:rsidR="003A0C50" w:rsidRPr="0012771B">
        <w:rPr>
          <w:sz w:val="22"/>
          <w:szCs w:val="22"/>
          <w:u w:val="none"/>
        </w:rPr>
        <w:t xml:space="preserve"> </w:t>
      </w:r>
      <w:r w:rsidR="007B47C7" w:rsidRPr="0012771B">
        <w:rPr>
          <w:sz w:val="22"/>
          <w:szCs w:val="22"/>
          <w:u w:val="none"/>
        </w:rPr>
        <w:t>contribute</w:t>
      </w:r>
      <w:r w:rsidR="003A0C50" w:rsidRPr="0012771B">
        <w:rPr>
          <w:sz w:val="22"/>
          <w:szCs w:val="22"/>
          <w:u w:val="none"/>
        </w:rPr>
        <w:t xml:space="preserve"> </w:t>
      </w:r>
      <w:r w:rsidR="007B47C7" w:rsidRPr="0012771B">
        <w:rPr>
          <w:sz w:val="22"/>
          <w:szCs w:val="22"/>
          <w:u w:val="none"/>
        </w:rPr>
        <w:t xml:space="preserve">to </w:t>
      </w:r>
      <w:r w:rsidR="003A0C50" w:rsidRPr="0012771B">
        <w:rPr>
          <w:sz w:val="22"/>
          <w:szCs w:val="22"/>
          <w:u w:val="none"/>
        </w:rPr>
        <w:t>a healthy agricultural economy</w:t>
      </w:r>
      <w:bookmarkStart w:id="5" w:name="_Hlk1041634"/>
      <w:r w:rsidR="003A0C50" w:rsidRPr="0012771B">
        <w:rPr>
          <w:sz w:val="22"/>
          <w:szCs w:val="22"/>
          <w:u w:val="none"/>
        </w:rPr>
        <w:t xml:space="preserve">, </w:t>
      </w:r>
      <w:r w:rsidR="007B47C7" w:rsidRPr="0012771B">
        <w:rPr>
          <w:sz w:val="22"/>
          <w:szCs w:val="22"/>
          <w:u w:val="none"/>
        </w:rPr>
        <w:t>support the implementation of Sustai</w:t>
      </w:r>
      <w:r w:rsidR="00BF2FF2" w:rsidRPr="0012771B">
        <w:rPr>
          <w:sz w:val="22"/>
          <w:szCs w:val="22"/>
          <w:u w:val="none"/>
        </w:rPr>
        <w:t>nable Communities Stra</w:t>
      </w:r>
      <w:r w:rsidR="007B47C7" w:rsidRPr="0012771B">
        <w:rPr>
          <w:sz w:val="22"/>
          <w:szCs w:val="22"/>
          <w:u w:val="none"/>
        </w:rPr>
        <w:t>tegies</w:t>
      </w:r>
      <w:bookmarkEnd w:id="5"/>
      <w:r w:rsidR="007B47C7" w:rsidRPr="0012771B">
        <w:rPr>
          <w:sz w:val="22"/>
          <w:szCs w:val="22"/>
          <w:u w:val="none"/>
        </w:rPr>
        <w:t xml:space="preserve">, </w:t>
      </w:r>
      <w:r w:rsidR="003A0C50" w:rsidRPr="0012771B">
        <w:rPr>
          <w:sz w:val="22"/>
          <w:szCs w:val="22"/>
          <w:u w:val="none"/>
        </w:rPr>
        <w:t>provide food security, encourage</w:t>
      </w:r>
      <w:r w:rsidR="00CB563A" w:rsidRPr="0012771B">
        <w:rPr>
          <w:sz w:val="22"/>
          <w:szCs w:val="22"/>
          <w:u w:val="none"/>
        </w:rPr>
        <w:t xml:space="preserve"> smart growth,</w:t>
      </w:r>
      <w:r w:rsidR="003A0C50" w:rsidRPr="0012771B">
        <w:rPr>
          <w:sz w:val="22"/>
          <w:szCs w:val="22"/>
          <w:u w:val="none"/>
        </w:rPr>
        <w:t xml:space="preserve"> and</w:t>
      </w:r>
      <w:r w:rsidR="00CB563A" w:rsidRPr="0012771B">
        <w:rPr>
          <w:sz w:val="22"/>
          <w:szCs w:val="22"/>
          <w:u w:val="none"/>
        </w:rPr>
        <w:t xml:space="preserve"> ensure </w:t>
      </w:r>
      <w:r w:rsidR="003A0C50" w:rsidRPr="0012771B">
        <w:rPr>
          <w:sz w:val="22"/>
          <w:szCs w:val="22"/>
          <w:u w:val="none"/>
        </w:rPr>
        <w:t xml:space="preserve">agricultural and open space </w:t>
      </w:r>
      <w:r w:rsidR="00CB563A" w:rsidRPr="0012771B">
        <w:rPr>
          <w:sz w:val="22"/>
          <w:szCs w:val="22"/>
          <w:u w:val="none"/>
        </w:rPr>
        <w:t xml:space="preserve">remains available. </w:t>
      </w:r>
      <w:r w:rsidR="00395937" w:rsidRPr="0012771B">
        <w:rPr>
          <w:sz w:val="22"/>
          <w:szCs w:val="22"/>
          <w:u w:val="none"/>
        </w:rPr>
        <w:t xml:space="preserve"> </w:t>
      </w:r>
      <w:r w:rsidR="00F56A2C" w:rsidRPr="0012771B">
        <w:rPr>
          <w:sz w:val="22"/>
          <w:szCs w:val="22"/>
          <w:u w:val="none"/>
        </w:rPr>
        <w:t xml:space="preserve">  </w:t>
      </w:r>
    </w:p>
    <w:p w14:paraId="2766085F" w14:textId="77777777" w:rsidR="009476E2" w:rsidRPr="0012771B" w:rsidRDefault="00A9551F" w:rsidP="000578F0">
      <w:pPr>
        <w:pStyle w:val="BodyText3"/>
        <w:numPr>
          <w:ilvl w:val="0"/>
          <w:numId w:val="1"/>
        </w:numPr>
        <w:jc w:val="both"/>
        <w:rPr>
          <w:sz w:val="22"/>
          <w:szCs w:val="22"/>
          <w:u w:val="none"/>
        </w:rPr>
      </w:pPr>
      <w:r w:rsidRPr="0012771B">
        <w:rPr>
          <w:sz w:val="22"/>
          <w:szCs w:val="22"/>
          <w:u w:val="none"/>
        </w:rPr>
        <w:t>The Council awarded a grant</w:t>
      </w:r>
      <w:r w:rsidR="009476E2" w:rsidRPr="0012771B">
        <w:rPr>
          <w:sz w:val="22"/>
          <w:szCs w:val="22"/>
          <w:u w:val="none"/>
        </w:rPr>
        <w:t xml:space="preserve"> to the </w:t>
      </w:r>
      <w:r w:rsidR="002F3CAB" w:rsidRPr="0012771B">
        <w:rPr>
          <w:sz w:val="22"/>
          <w:szCs w:val="22"/>
          <w:u w:val="none"/>
        </w:rPr>
        <w:t>Grantee</w:t>
      </w:r>
      <w:r w:rsidR="009476E2" w:rsidRPr="0012771B">
        <w:rPr>
          <w:sz w:val="22"/>
          <w:szCs w:val="22"/>
          <w:u w:val="none"/>
        </w:rPr>
        <w:t xml:space="preserve"> </w:t>
      </w:r>
      <w:r w:rsidR="00A61CE2" w:rsidRPr="0012771B">
        <w:rPr>
          <w:sz w:val="22"/>
          <w:szCs w:val="22"/>
          <w:u w:val="none"/>
        </w:rPr>
        <w:t xml:space="preserve">from the California Climate Investment Fund </w:t>
      </w:r>
      <w:r w:rsidRPr="0012771B">
        <w:rPr>
          <w:sz w:val="22"/>
          <w:szCs w:val="22"/>
          <w:u w:val="none"/>
        </w:rPr>
        <w:t>for the Easement acquisition</w:t>
      </w:r>
      <w:r w:rsidR="009476E2" w:rsidRPr="0012771B">
        <w:rPr>
          <w:sz w:val="22"/>
          <w:szCs w:val="22"/>
          <w:u w:val="none"/>
        </w:rPr>
        <w:t xml:space="preserve">. </w:t>
      </w:r>
      <w:r w:rsidR="005B6304" w:rsidRPr="0012771B">
        <w:rPr>
          <w:sz w:val="22"/>
          <w:szCs w:val="22"/>
          <w:u w:val="none"/>
        </w:rPr>
        <w:t>The grant funds</w:t>
      </w:r>
      <w:r w:rsidR="009476E2" w:rsidRPr="0012771B">
        <w:rPr>
          <w:sz w:val="22"/>
          <w:szCs w:val="22"/>
          <w:u w:val="none"/>
        </w:rPr>
        <w:t xml:space="preserve"> represent a substantial investment by the people of the State of California in the long-term conservation of valuable agricultural land and the retention of agricultural land in perpetuity. The Property and this Easement have met the eligibility criteria</w:t>
      </w:r>
      <w:r w:rsidR="00BC71DB" w:rsidRPr="0012771B">
        <w:rPr>
          <w:sz w:val="22"/>
          <w:szCs w:val="22"/>
          <w:u w:val="none"/>
        </w:rPr>
        <w:t>,</w:t>
      </w:r>
      <w:r w:rsidR="009476E2" w:rsidRPr="0012771B">
        <w:rPr>
          <w:sz w:val="22"/>
          <w:szCs w:val="22"/>
          <w:u w:val="none"/>
        </w:rPr>
        <w:t xml:space="preserve"> certain selection criteria</w:t>
      </w:r>
      <w:r w:rsidR="001B14B5" w:rsidRPr="0012771B">
        <w:rPr>
          <w:sz w:val="22"/>
          <w:szCs w:val="22"/>
          <w:u w:val="none"/>
        </w:rPr>
        <w:t>,</w:t>
      </w:r>
      <w:r w:rsidR="009476E2" w:rsidRPr="0012771B">
        <w:rPr>
          <w:sz w:val="22"/>
          <w:szCs w:val="22"/>
          <w:u w:val="none"/>
        </w:rPr>
        <w:t xml:space="preserve"> and multiple natural resource conservation objectives</w:t>
      </w:r>
      <w:r w:rsidR="001B14B5" w:rsidRPr="0012771B">
        <w:rPr>
          <w:sz w:val="22"/>
          <w:szCs w:val="22"/>
          <w:u w:val="none"/>
        </w:rPr>
        <w:t xml:space="preserve"> as</w:t>
      </w:r>
      <w:r w:rsidR="00BC71DB" w:rsidRPr="0012771B">
        <w:rPr>
          <w:sz w:val="22"/>
          <w:szCs w:val="22"/>
          <w:u w:val="none"/>
        </w:rPr>
        <w:t xml:space="preserve"> </w:t>
      </w:r>
      <w:r w:rsidR="00C9311F" w:rsidRPr="0012771B">
        <w:rPr>
          <w:sz w:val="22"/>
          <w:szCs w:val="22"/>
          <w:u w:val="none"/>
        </w:rPr>
        <w:t xml:space="preserve">identified in </w:t>
      </w:r>
      <w:r w:rsidR="00BC71DB" w:rsidRPr="0012771B">
        <w:rPr>
          <w:sz w:val="22"/>
          <w:szCs w:val="22"/>
          <w:u w:val="none"/>
        </w:rPr>
        <w:t xml:space="preserve">the </w:t>
      </w:r>
      <w:r w:rsidR="003B3B51" w:rsidRPr="0012771B">
        <w:rPr>
          <w:sz w:val="22"/>
          <w:szCs w:val="22"/>
          <w:u w:val="none"/>
        </w:rPr>
        <w:t>20</w:t>
      </w:r>
      <w:r w:rsidR="006071C4" w:rsidRPr="0012771B">
        <w:rPr>
          <w:sz w:val="22"/>
          <w:szCs w:val="22"/>
          <w:u w:val="none"/>
        </w:rPr>
        <w:t>1</w:t>
      </w:r>
      <w:r w:rsidR="00A6323B" w:rsidRPr="0012771B">
        <w:rPr>
          <w:sz w:val="22"/>
          <w:szCs w:val="22"/>
          <w:u w:val="none"/>
        </w:rPr>
        <w:t>8</w:t>
      </w:r>
      <w:r w:rsidR="006071C4" w:rsidRPr="0012771B">
        <w:rPr>
          <w:sz w:val="22"/>
          <w:szCs w:val="22"/>
          <w:u w:val="none"/>
        </w:rPr>
        <w:t>-</w:t>
      </w:r>
      <w:r w:rsidR="003B3B51" w:rsidRPr="0012771B">
        <w:rPr>
          <w:sz w:val="22"/>
          <w:szCs w:val="22"/>
          <w:u w:val="none"/>
        </w:rPr>
        <w:t>1</w:t>
      </w:r>
      <w:r w:rsidR="00A6323B" w:rsidRPr="0012771B">
        <w:rPr>
          <w:sz w:val="22"/>
          <w:szCs w:val="22"/>
          <w:u w:val="none"/>
        </w:rPr>
        <w:t>9</w:t>
      </w:r>
      <w:r w:rsidR="003B3B51" w:rsidRPr="0012771B">
        <w:rPr>
          <w:sz w:val="22"/>
          <w:szCs w:val="22"/>
          <w:u w:val="none"/>
        </w:rPr>
        <w:t xml:space="preserve"> </w:t>
      </w:r>
      <w:r w:rsidR="00BC71DB" w:rsidRPr="0012771B">
        <w:rPr>
          <w:sz w:val="22"/>
          <w:szCs w:val="22"/>
          <w:u w:val="none"/>
        </w:rPr>
        <w:t>Sustainable Agricultural Lands Conservation Program Guidelines and Request for Grant Applications</w:t>
      </w:r>
      <w:r w:rsidR="009476E2" w:rsidRPr="0012771B">
        <w:rPr>
          <w:sz w:val="22"/>
          <w:szCs w:val="22"/>
          <w:u w:val="none"/>
        </w:rPr>
        <w:t xml:space="preserve">.  The rights vested herein in the State of California arise out of </w:t>
      </w:r>
      <w:r w:rsidR="00A61CE2" w:rsidRPr="0012771B">
        <w:rPr>
          <w:sz w:val="22"/>
          <w:szCs w:val="22"/>
          <w:u w:val="none"/>
        </w:rPr>
        <w:t xml:space="preserve">its </w:t>
      </w:r>
      <w:r w:rsidR="009476E2" w:rsidRPr="0012771B">
        <w:rPr>
          <w:sz w:val="22"/>
          <w:szCs w:val="22"/>
          <w:u w:val="none"/>
        </w:rPr>
        <w:t xml:space="preserve">statutory role in fostering the conservation of agricultural land in California and its role as fiduciary for the public investment represented </w:t>
      </w:r>
      <w:r w:rsidR="00A14028" w:rsidRPr="0012771B">
        <w:rPr>
          <w:sz w:val="22"/>
          <w:szCs w:val="22"/>
          <w:u w:val="none"/>
        </w:rPr>
        <w:t xml:space="preserve">by the </w:t>
      </w:r>
      <w:r w:rsidR="00A61CE2" w:rsidRPr="0012771B">
        <w:rPr>
          <w:sz w:val="22"/>
          <w:szCs w:val="22"/>
          <w:u w:val="none"/>
        </w:rPr>
        <w:t>California Climate Investment Fund</w:t>
      </w:r>
      <w:r w:rsidR="009476E2" w:rsidRPr="0012771B">
        <w:rPr>
          <w:sz w:val="22"/>
          <w:szCs w:val="22"/>
          <w:u w:val="none"/>
        </w:rPr>
        <w:t>.</w:t>
      </w:r>
    </w:p>
    <w:p w14:paraId="105BECF8" w14:textId="77777777" w:rsidR="009476E2" w:rsidRPr="0012771B" w:rsidRDefault="009476E2" w:rsidP="00FF4DFF">
      <w:pPr>
        <w:pStyle w:val="ListParagraph"/>
        <w:widowControl w:val="0"/>
        <w:numPr>
          <w:ilvl w:val="0"/>
          <w:numId w:val="1"/>
        </w:numPr>
        <w:jc w:val="both"/>
        <w:rPr>
          <w:snapToGrid w:val="0"/>
          <w:szCs w:val="22"/>
        </w:rPr>
      </w:pPr>
      <w:bookmarkStart w:id="6" w:name="Conservation_Purposes_I"/>
      <w:bookmarkEnd w:id="4"/>
      <w:r w:rsidRPr="0012771B">
        <w:rPr>
          <w:snapToGrid w:val="0"/>
          <w:szCs w:val="22"/>
        </w:rPr>
        <w:t xml:space="preserve">The Landowner grants this Easement for valuable consideration to the </w:t>
      </w:r>
      <w:r w:rsidR="002F3CAB" w:rsidRPr="0012771B">
        <w:rPr>
          <w:snapToGrid w:val="0"/>
          <w:szCs w:val="22"/>
        </w:rPr>
        <w:t>Grantee</w:t>
      </w:r>
      <w:r w:rsidRPr="0012771B">
        <w:rPr>
          <w:snapToGrid w:val="0"/>
          <w:szCs w:val="22"/>
        </w:rPr>
        <w:t xml:space="preserve"> for the purpose of assuring that, under the </w:t>
      </w:r>
      <w:r w:rsidR="002F3CAB" w:rsidRPr="0012771B">
        <w:rPr>
          <w:snapToGrid w:val="0"/>
          <w:szCs w:val="22"/>
        </w:rPr>
        <w:t>Grantee</w:t>
      </w:r>
      <w:r w:rsidRPr="0012771B">
        <w:rPr>
          <w:snapToGrid w:val="0"/>
          <w:szCs w:val="22"/>
        </w:rPr>
        <w:t xml:space="preserve">’s perpetual </w:t>
      </w:r>
      <w:r w:rsidR="007F4D59" w:rsidRPr="0012771B">
        <w:rPr>
          <w:snapToGrid w:val="0"/>
          <w:szCs w:val="22"/>
        </w:rPr>
        <w:t>steward</w:t>
      </w:r>
      <w:r w:rsidRPr="0012771B">
        <w:rPr>
          <w:snapToGrid w:val="0"/>
          <w:szCs w:val="22"/>
        </w:rPr>
        <w:t xml:space="preserve">ship, the agricultural productive capacity and open space character of the </w:t>
      </w:r>
      <w:r w:rsidRPr="0012771B">
        <w:rPr>
          <w:snapToGrid w:val="0"/>
          <w:szCs w:val="22"/>
        </w:rPr>
        <w:lastRenderedPageBreak/>
        <w:t xml:space="preserve">Property will be conserved and maintained forever, and that uses of the land that are inconsistent with these conservation purposes will be prevented or corrected. The parties agree, however, that the current agricultural use of, and improvements to, the Property are consistent with the conservation purposes of this </w:t>
      </w:r>
      <w:r w:rsidRPr="0012771B">
        <w:rPr>
          <w:szCs w:val="22"/>
        </w:rPr>
        <w:t>Easement</w:t>
      </w:r>
      <w:r w:rsidRPr="0012771B">
        <w:rPr>
          <w:snapToGrid w:val="0"/>
          <w:szCs w:val="22"/>
        </w:rPr>
        <w:t>.</w:t>
      </w:r>
    </w:p>
    <w:p w14:paraId="319EB25F" w14:textId="77777777" w:rsidR="009476E2" w:rsidRPr="0012771B" w:rsidRDefault="009476E2" w:rsidP="00FF4DFF">
      <w:pPr>
        <w:pStyle w:val="ListParagraph"/>
        <w:widowControl w:val="0"/>
        <w:numPr>
          <w:ilvl w:val="0"/>
          <w:numId w:val="1"/>
        </w:numPr>
        <w:jc w:val="both"/>
        <w:rPr>
          <w:snapToGrid w:val="0"/>
          <w:szCs w:val="22"/>
        </w:rPr>
      </w:pPr>
      <w:bookmarkStart w:id="7" w:name="State_Fed_Conserv_Policies"/>
      <w:bookmarkEnd w:id="6"/>
      <w:r w:rsidRPr="0012771B">
        <w:rPr>
          <w:snapToGrid w:val="0"/>
          <w:szCs w:val="22"/>
        </w:rPr>
        <w:t xml:space="preserve">The conservation purposes of this Easement are recognized by, and the grant of this </w:t>
      </w:r>
      <w:r w:rsidRPr="0012771B">
        <w:rPr>
          <w:szCs w:val="22"/>
        </w:rPr>
        <w:t>Easement</w:t>
      </w:r>
      <w:r w:rsidRPr="0012771B">
        <w:rPr>
          <w:snapToGrid w:val="0"/>
          <w:szCs w:val="22"/>
        </w:rPr>
        <w:t xml:space="preserve"> will serve, the following clearly delineated governmental conservation policies:</w:t>
      </w:r>
    </w:p>
    <w:bookmarkEnd w:id="7"/>
    <w:p w14:paraId="302DBCE8" w14:textId="77777777" w:rsidR="00BB3381" w:rsidRPr="0012771B" w:rsidRDefault="00ED4E83" w:rsidP="00FF4DFF">
      <w:pPr>
        <w:pStyle w:val="BodyText"/>
        <w:ind w:left="720"/>
        <w:jc w:val="both"/>
        <w:rPr>
          <w:sz w:val="22"/>
          <w:szCs w:val="22"/>
        </w:rPr>
      </w:pPr>
      <w:r w:rsidRPr="0012771B">
        <w:rPr>
          <w:sz w:val="22"/>
          <w:szCs w:val="22"/>
        </w:rPr>
        <w:t>[</w:t>
      </w:r>
      <w:r w:rsidRPr="0012771B">
        <w:rPr>
          <w:i/>
          <w:iCs/>
          <w:sz w:val="22"/>
          <w:szCs w:val="22"/>
        </w:rPr>
        <w:t>Insert only if federal match funding is received:</w:t>
      </w:r>
      <w:r w:rsidR="00E136C8" w:rsidRPr="0012771B">
        <w:rPr>
          <w:i/>
          <w:iCs/>
          <w:sz w:val="22"/>
          <w:szCs w:val="22"/>
        </w:rPr>
        <w:t xml:space="preserve"> </w:t>
      </w:r>
      <w:r w:rsidR="009476E2" w:rsidRPr="0012771B">
        <w:rPr>
          <w:sz w:val="22"/>
          <w:szCs w:val="22"/>
        </w:rPr>
        <w:t>The Farmland Protection Policy Act, P.L. 97-98, 7 U.S.C. section 4201 et seq., whose purpose is “to minimize the extent to which Federal programs and policies contribute to the unnecessary and irreversible conversion of farmland to nonagricultural uses, and to assure that Federal programs are administered in a manner that, to the extent practicable, will be compatible with State, unit of local government and private programs and policies to protect farmland;”</w:t>
      </w:r>
      <w:r w:rsidRPr="0012771B">
        <w:rPr>
          <w:sz w:val="22"/>
          <w:szCs w:val="22"/>
        </w:rPr>
        <w:t>]</w:t>
      </w:r>
    </w:p>
    <w:p w14:paraId="65B4D450" w14:textId="77777777" w:rsidR="009476E2" w:rsidRPr="0012771B" w:rsidRDefault="001F1267" w:rsidP="00FF4DFF">
      <w:pPr>
        <w:widowControl w:val="0"/>
        <w:ind w:left="720"/>
        <w:jc w:val="both"/>
        <w:rPr>
          <w:snapToGrid w:val="0"/>
          <w:szCs w:val="22"/>
        </w:rPr>
      </w:pPr>
      <w:r w:rsidRPr="0012771B">
        <w:rPr>
          <w:snapToGrid w:val="0"/>
          <w:szCs w:val="22"/>
        </w:rPr>
        <w:t>California Civil Code at Part 2, Chapter 4, (commencing with section 815)</w:t>
      </w:r>
      <w:r w:rsidR="009476E2" w:rsidRPr="0012771B">
        <w:rPr>
          <w:snapToGrid w:val="0"/>
          <w:szCs w:val="22"/>
        </w:rPr>
        <w:t>, which defines</w:t>
      </w:r>
      <w:r w:rsidR="0051461D" w:rsidRPr="0012771B">
        <w:rPr>
          <w:snapToGrid w:val="0"/>
          <w:szCs w:val="22"/>
        </w:rPr>
        <w:t xml:space="preserve"> and authorizes</w:t>
      </w:r>
      <w:r w:rsidR="009476E2" w:rsidRPr="0012771B">
        <w:rPr>
          <w:snapToGrid w:val="0"/>
          <w:szCs w:val="22"/>
        </w:rPr>
        <w:t xml:space="preserve"> perpetual conservation easements</w:t>
      </w:r>
      <w:r w:rsidR="00AD48AA" w:rsidRPr="0012771B">
        <w:rPr>
          <w:snapToGrid w:val="0"/>
          <w:szCs w:val="22"/>
        </w:rPr>
        <w:t xml:space="preserve">. </w:t>
      </w:r>
      <w:r w:rsidR="00AD48AA" w:rsidRPr="0012771B">
        <w:rPr>
          <w:szCs w:val="22"/>
        </w:rPr>
        <w:t>The California Legislature declares in Section 815 of the California Civil Code that the preservation of land in its natural, scenic, agricultural, historical, forested, or open-space condition is among the most important environmental assets of California, and further declare</w:t>
      </w:r>
      <w:r w:rsidR="00BC7A63" w:rsidRPr="0012771B">
        <w:rPr>
          <w:szCs w:val="22"/>
        </w:rPr>
        <w:t>s</w:t>
      </w:r>
      <w:r w:rsidR="00AD48AA" w:rsidRPr="0012771B">
        <w:rPr>
          <w:szCs w:val="22"/>
        </w:rPr>
        <w:t xml:space="preserve"> it to be the public policy and in the public interest of the State to encourage the voluntary conveyance of conservation easements to qualified nonprofit organizations</w:t>
      </w:r>
      <w:r w:rsidR="009476E2" w:rsidRPr="0012771B">
        <w:rPr>
          <w:snapToGrid w:val="0"/>
          <w:szCs w:val="22"/>
        </w:rPr>
        <w:t>;</w:t>
      </w:r>
    </w:p>
    <w:p w14:paraId="6541FE91" w14:textId="77777777" w:rsidR="009476E2" w:rsidRPr="0012771B" w:rsidRDefault="009476E2" w:rsidP="00FF4DFF">
      <w:pPr>
        <w:ind w:left="720"/>
        <w:jc w:val="both"/>
        <w:rPr>
          <w:szCs w:val="22"/>
        </w:rPr>
      </w:pPr>
      <w:r w:rsidRPr="0012771B">
        <w:rPr>
          <w:szCs w:val="22"/>
        </w:rPr>
        <w:t>California Constitution Article XIII, section 8, California Revenue and Taxation Code sections 421.5 and 422.5, and California Civil Code section 815.1</w:t>
      </w:r>
      <w:r w:rsidR="00D65BA7" w:rsidRPr="0012771B">
        <w:rPr>
          <w:szCs w:val="22"/>
        </w:rPr>
        <w:t>0</w:t>
      </w:r>
      <w:r w:rsidRPr="0012771B">
        <w:rPr>
          <w:szCs w:val="22"/>
        </w:rPr>
        <w:t>, under which this Agricultural Conservation Easement is an enforceable restriction, requiring that the Property’s tax valuation be consistent with restriction of its use for purposes of food and fiber production and conservation of natural resources</w:t>
      </w:r>
      <w:r w:rsidR="0051461D" w:rsidRPr="0012771B">
        <w:rPr>
          <w:szCs w:val="22"/>
        </w:rPr>
        <w:t>;</w:t>
      </w:r>
    </w:p>
    <w:p w14:paraId="2FCFE408" w14:textId="77777777" w:rsidR="006045F6" w:rsidRPr="0012771B" w:rsidRDefault="006045F6" w:rsidP="00FF4DFF">
      <w:pPr>
        <w:ind w:left="720"/>
        <w:jc w:val="both"/>
        <w:rPr>
          <w:spacing w:val="-3"/>
          <w:szCs w:val="22"/>
        </w:rPr>
      </w:pPr>
      <w:r w:rsidRPr="0012771B">
        <w:rPr>
          <w:spacing w:val="-3"/>
          <w:szCs w:val="22"/>
        </w:rPr>
        <w:t>Section 75210 of California Public Resources Code, which lists the protection of “agricultural lands to support infill development” as a public policy objective supported by the Program</w:t>
      </w:r>
      <w:r w:rsidR="00D65BA7" w:rsidRPr="0012771B">
        <w:rPr>
          <w:spacing w:val="-3"/>
          <w:szCs w:val="22"/>
        </w:rPr>
        <w:t xml:space="preserve"> to achieve the </w:t>
      </w:r>
      <w:r w:rsidR="00C67769" w:rsidRPr="0012771B">
        <w:rPr>
          <w:spacing w:val="-3"/>
          <w:szCs w:val="22"/>
        </w:rPr>
        <w:t>long-term</w:t>
      </w:r>
      <w:r w:rsidR="00D65BA7" w:rsidRPr="0012771B">
        <w:rPr>
          <w:spacing w:val="-3"/>
          <w:szCs w:val="22"/>
        </w:rPr>
        <w:t xml:space="preserve"> goals of AB 32 (Chapter 488, Statutes of 2006) and related amendments</w:t>
      </w:r>
      <w:r w:rsidRPr="0012771B">
        <w:rPr>
          <w:spacing w:val="-3"/>
          <w:szCs w:val="22"/>
        </w:rPr>
        <w:t xml:space="preserve">;  </w:t>
      </w:r>
    </w:p>
    <w:p w14:paraId="556BDB33" w14:textId="77777777" w:rsidR="006045F6" w:rsidRPr="0012771B" w:rsidRDefault="006045F6" w:rsidP="00FF4DFF">
      <w:pPr>
        <w:ind w:left="720"/>
        <w:jc w:val="both"/>
        <w:rPr>
          <w:spacing w:val="-3"/>
          <w:szCs w:val="22"/>
        </w:rPr>
      </w:pPr>
      <w:r w:rsidRPr="0012771B">
        <w:rPr>
          <w:spacing w:val="-3"/>
          <w:szCs w:val="22"/>
        </w:rPr>
        <w:t>Section 65041.1 of the California Government Code, which enumerates the protection of “environmental and agricultural resources by protecting, preserving, and enhancing the state’s most valuable natural resources, including working landscapes such as farm, range, and forest lands” among the State’s planning priorities;</w:t>
      </w:r>
    </w:p>
    <w:p w14:paraId="25C51AA1" w14:textId="77777777" w:rsidR="009476E2" w:rsidRPr="0012771B" w:rsidRDefault="009476E2" w:rsidP="00FF4DFF">
      <w:pPr>
        <w:ind w:left="720"/>
        <w:jc w:val="both"/>
        <w:rPr>
          <w:szCs w:val="22"/>
        </w:rPr>
      </w:pPr>
      <w:r w:rsidRPr="0012771B">
        <w:rPr>
          <w:snapToGrid w:val="0"/>
          <w:szCs w:val="22"/>
        </w:rPr>
        <w:t xml:space="preserve">Section 10200 et seq. of the California Public Resources Code, which creates the California Farmland Conservancy Program within the </w:t>
      </w:r>
      <w:r w:rsidRPr="0012771B">
        <w:rPr>
          <w:snapToGrid w:val="0"/>
          <w:szCs w:val="22"/>
        </w:rPr>
        <w:lastRenderedPageBreak/>
        <w:t>Department</w:t>
      </w:r>
      <w:r w:rsidR="00E2594D" w:rsidRPr="0012771B">
        <w:rPr>
          <w:snapToGrid w:val="0"/>
          <w:szCs w:val="22"/>
        </w:rPr>
        <w:t xml:space="preserve">, provides </w:t>
      </w:r>
      <w:r w:rsidR="00D65BA7" w:rsidRPr="0012771B">
        <w:rPr>
          <w:snapToGrid w:val="0"/>
          <w:szCs w:val="22"/>
        </w:rPr>
        <w:t xml:space="preserve">the </w:t>
      </w:r>
      <w:r w:rsidR="00E2594D" w:rsidRPr="0012771B">
        <w:rPr>
          <w:snapToGrid w:val="0"/>
          <w:szCs w:val="22"/>
        </w:rPr>
        <w:t xml:space="preserve">Department authority for agricultural land </w:t>
      </w:r>
      <w:r w:rsidR="00CB3E77" w:rsidRPr="0012771B">
        <w:rPr>
          <w:snapToGrid w:val="0"/>
          <w:szCs w:val="22"/>
        </w:rPr>
        <w:t>conservation</w:t>
      </w:r>
      <w:r w:rsidR="00E2594D" w:rsidRPr="0012771B">
        <w:rPr>
          <w:snapToGrid w:val="0"/>
          <w:szCs w:val="22"/>
        </w:rPr>
        <w:t xml:space="preserve">, and </w:t>
      </w:r>
      <w:r w:rsidR="006071C4" w:rsidRPr="0012771B">
        <w:rPr>
          <w:snapToGrid w:val="0"/>
          <w:szCs w:val="22"/>
        </w:rPr>
        <w:t xml:space="preserve">informs </w:t>
      </w:r>
      <w:r w:rsidR="00E2594D" w:rsidRPr="0012771B">
        <w:rPr>
          <w:snapToGrid w:val="0"/>
          <w:szCs w:val="22"/>
        </w:rPr>
        <w:t>eligibility for funding under SALC</w:t>
      </w:r>
      <w:r w:rsidRPr="0012771B">
        <w:rPr>
          <w:snapToGrid w:val="0"/>
          <w:szCs w:val="22"/>
        </w:rPr>
        <w:t>;</w:t>
      </w:r>
    </w:p>
    <w:p w14:paraId="159B69EF" w14:textId="77777777" w:rsidR="009476E2" w:rsidRPr="0012771B" w:rsidRDefault="009476E2" w:rsidP="00FF4DFF">
      <w:pPr>
        <w:ind w:left="720"/>
        <w:jc w:val="both"/>
        <w:rPr>
          <w:szCs w:val="22"/>
        </w:rPr>
      </w:pPr>
      <w:r w:rsidRPr="0012771B">
        <w:rPr>
          <w:szCs w:val="22"/>
        </w:rPr>
        <w:t>Section 51220 of the California Government Code, which declares a public interest in the preservation of agricultural lands</w:t>
      </w:r>
      <w:r w:rsidR="004673BE" w:rsidRPr="0012771B">
        <w:rPr>
          <w:szCs w:val="22"/>
        </w:rPr>
        <w:t xml:space="preserve">, </w:t>
      </w:r>
      <w:r w:rsidR="00947703" w:rsidRPr="0012771B">
        <w:rPr>
          <w:szCs w:val="22"/>
        </w:rPr>
        <w:t>by providing that “</w:t>
      </w:r>
      <w:r w:rsidR="00947703" w:rsidRPr="0012771B">
        <w:rPr>
          <w:spacing w:val="-3"/>
          <w:szCs w:val="22"/>
        </w:rPr>
        <w:t xml:space="preserve">agricultural lands have a definitive public value as open space" and "that the discouragement of premature and unnecessary conversion of agricultural land to urban uses is a matter of public </w:t>
      </w:r>
      <w:r w:rsidR="00994F48" w:rsidRPr="0012771B">
        <w:rPr>
          <w:spacing w:val="-3"/>
          <w:szCs w:val="22"/>
        </w:rPr>
        <w:t>interest</w:t>
      </w:r>
      <w:r w:rsidR="00947703" w:rsidRPr="0012771B">
        <w:rPr>
          <w:szCs w:val="22"/>
        </w:rPr>
        <w:t>”</w:t>
      </w:r>
      <w:r w:rsidRPr="0012771B">
        <w:rPr>
          <w:szCs w:val="22"/>
        </w:rPr>
        <w:t>;</w:t>
      </w:r>
    </w:p>
    <w:p w14:paraId="063BA854" w14:textId="77777777" w:rsidR="009476E2" w:rsidRPr="0012771B" w:rsidRDefault="00947703" w:rsidP="00FF4DFF">
      <w:pPr>
        <w:ind w:left="720"/>
        <w:jc w:val="both"/>
        <w:rPr>
          <w:spacing w:val="-3"/>
          <w:szCs w:val="22"/>
        </w:rPr>
      </w:pPr>
      <w:r w:rsidRPr="0012771B">
        <w:rPr>
          <w:spacing w:val="-3"/>
          <w:szCs w:val="22"/>
        </w:rPr>
        <w:t xml:space="preserve">California Food and Agriculture Code Section 821 states that one of the major principles of the State's agricultural policy is "to sustain the long-term productivity of the State's farms by conserving and protecting the soil, water, and air, which are agriculture's basic resources;"  </w:t>
      </w:r>
    </w:p>
    <w:p w14:paraId="39B56254" w14:textId="77777777" w:rsidR="009476E2" w:rsidRPr="0012771B" w:rsidRDefault="009476E2" w:rsidP="00FF4DFF">
      <w:pPr>
        <w:ind w:left="720"/>
        <w:jc w:val="both"/>
        <w:rPr>
          <w:szCs w:val="22"/>
        </w:rPr>
      </w:pPr>
      <w:bookmarkStart w:id="8" w:name="Local_Conserv_Policies"/>
      <w:r w:rsidRPr="0012771B">
        <w:rPr>
          <w:szCs w:val="22"/>
        </w:rPr>
        <w:t>The California General Plan law section 65300 et seq. and Section 65400 et seq. of the California Government Code, and the [</w:t>
      </w:r>
      <w:r w:rsidRPr="0012771B">
        <w:rPr>
          <w:i/>
          <w:iCs/>
          <w:szCs w:val="22"/>
        </w:rPr>
        <w:t>County name</w:t>
      </w:r>
      <w:r w:rsidRPr="0012771B">
        <w:rPr>
          <w:szCs w:val="22"/>
        </w:rPr>
        <w:t>] County General Plan, as updated on [</w:t>
      </w:r>
      <w:r w:rsidRPr="0012771B">
        <w:rPr>
          <w:i/>
          <w:iCs/>
          <w:szCs w:val="22"/>
        </w:rPr>
        <w:t>Update date</w:t>
      </w:r>
      <w:r w:rsidRPr="0012771B">
        <w:rPr>
          <w:szCs w:val="22"/>
        </w:rPr>
        <w:t>], which includes</w:t>
      </w:r>
      <w:r w:rsidR="00185D09" w:rsidRPr="0012771B">
        <w:rPr>
          <w:szCs w:val="22"/>
        </w:rPr>
        <w:t xml:space="preserve"> as one of its goals to protect</w:t>
      </w:r>
      <w:r w:rsidRPr="0012771B">
        <w:rPr>
          <w:szCs w:val="22"/>
        </w:rPr>
        <w:t xml:space="preserve"> farmlands designated as prime, of statewide importance, unique, or of local importance from conversion to and encroachment of non-agricultural uses;</w:t>
      </w:r>
      <w:r w:rsidR="0051461D" w:rsidRPr="0012771B">
        <w:rPr>
          <w:szCs w:val="22"/>
        </w:rPr>
        <w:t xml:space="preserve"> and,</w:t>
      </w:r>
    </w:p>
    <w:p w14:paraId="7E89F2C0" w14:textId="77777777" w:rsidR="007C7EBF" w:rsidRPr="0012771B" w:rsidRDefault="009476E2" w:rsidP="00FF4DFF">
      <w:pPr>
        <w:pStyle w:val="ListParagraph"/>
        <w:numPr>
          <w:ilvl w:val="0"/>
          <w:numId w:val="1"/>
        </w:numPr>
        <w:jc w:val="both"/>
        <w:rPr>
          <w:caps/>
          <w:snapToGrid w:val="0"/>
          <w:szCs w:val="22"/>
        </w:rPr>
      </w:pPr>
      <w:bookmarkStart w:id="9" w:name="Qualified_Organization"/>
      <w:bookmarkEnd w:id="8"/>
      <w:r w:rsidRPr="0012771B">
        <w:rPr>
          <w:szCs w:val="22"/>
        </w:rPr>
        <w:t xml:space="preserve">The </w:t>
      </w:r>
      <w:r w:rsidR="002F3CAB" w:rsidRPr="0012771B">
        <w:rPr>
          <w:szCs w:val="22"/>
        </w:rPr>
        <w:t>Grantee</w:t>
      </w:r>
      <w:r w:rsidRPr="0012771B">
        <w:rPr>
          <w:szCs w:val="22"/>
        </w:rPr>
        <w:t xml:space="preserve"> is a California nonprofit organization within the meaning of California Civil Code section 815.3 and is a tax exempt and “qualified conservation organization” within the meaning of Sections 501(c)(3) and 170(b)(1)(A)(</w:t>
      </w:r>
      <w:r w:rsidR="00376940" w:rsidRPr="0012771B">
        <w:rPr>
          <w:szCs w:val="22"/>
        </w:rPr>
        <w:t>vi</w:t>
      </w:r>
      <w:r w:rsidRPr="0012771B">
        <w:rPr>
          <w:szCs w:val="22"/>
        </w:rPr>
        <w:t>) as defined by the United States Internal Revenue Code.</w:t>
      </w:r>
      <w:r w:rsidR="00DF1DF2" w:rsidRPr="0012771B">
        <w:rPr>
          <w:szCs w:val="22"/>
        </w:rPr>
        <w:t xml:space="preserve"> </w:t>
      </w:r>
      <w:r w:rsidR="002F3CAB" w:rsidRPr="0012771B">
        <w:rPr>
          <w:szCs w:val="22"/>
        </w:rPr>
        <w:t>Grantee</w:t>
      </w:r>
      <w:r w:rsidR="00947703" w:rsidRPr="0012771B">
        <w:rPr>
          <w:szCs w:val="22"/>
        </w:rPr>
        <w:t xml:space="preserve">, as certified by a resolution of </w:t>
      </w:r>
      <w:r w:rsidR="002F3CAB" w:rsidRPr="0012771B">
        <w:rPr>
          <w:szCs w:val="22"/>
        </w:rPr>
        <w:t>Grantee</w:t>
      </w:r>
      <w:r w:rsidR="00947703" w:rsidRPr="0012771B">
        <w:rPr>
          <w:szCs w:val="22"/>
        </w:rPr>
        <w:t>'s Board of Trustees</w:t>
      </w:r>
      <w:r w:rsidR="003E6FCF" w:rsidRPr="0012771B">
        <w:rPr>
          <w:szCs w:val="22"/>
        </w:rPr>
        <w:t>/Directors</w:t>
      </w:r>
      <w:r w:rsidR="00947703" w:rsidRPr="0012771B">
        <w:rPr>
          <w:szCs w:val="22"/>
        </w:rPr>
        <w:t>, accepts the responsibility of enforcing the terms of this Easement and upholding its conservation purposes forever.</w:t>
      </w:r>
      <w:bookmarkEnd w:id="9"/>
      <w:r w:rsidR="007C7EBF" w:rsidRPr="0012771B">
        <w:rPr>
          <w:caps/>
          <w:snapToGrid w:val="0"/>
          <w:szCs w:val="22"/>
        </w:rPr>
        <w:br w:type="page"/>
      </w:r>
    </w:p>
    <w:p w14:paraId="0D329F79" w14:textId="77777777" w:rsidR="009476E2" w:rsidRPr="0012771B" w:rsidRDefault="009476E2" w:rsidP="005F6628">
      <w:pPr>
        <w:pStyle w:val="Heading2"/>
      </w:pPr>
      <w:r w:rsidRPr="0012771B">
        <w:lastRenderedPageBreak/>
        <w:t>Grant of Agricultural Conservation Easement</w:t>
      </w:r>
    </w:p>
    <w:p w14:paraId="6A1C91D6" w14:textId="77777777" w:rsidR="009476E2" w:rsidRPr="0012771B" w:rsidRDefault="009476E2" w:rsidP="004F2D28">
      <w:pPr>
        <w:jc w:val="both"/>
        <w:rPr>
          <w:szCs w:val="22"/>
        </w:rPr>
      </w:pPr>
      <w:bookmarkStart w:id="10" w:name="GrantingStatement"/>
      <w:bookmarkEnd w:id="10"/>
      <w:r w:rsidRPr="0012771B">
        <w:rPr>
          <w:szCs w:val="22"/>
        </w:rPr>
        <w:t xml:space="preserve">Now, therefore, for the reasons given, and in consideration of their mutual promises and covenants, terms, conditions and restrictions contained herein, and other good and valuable consideration, the receipt and adequacy of which are hereby acknowledged, the Landowner voluntarily grants and conveys to the </w:t>
      </w:r>
      <w:r w:rsidR="002F3CAB" w:rsidRPr="0012771B">
        <w:rPr>
          <w:szCs w:val="22"/>
        </w:rPr>
        <w:t>Grantee</w:t>
      </w:r>
      <w:r w:rsidRPr="0012771B">
        <w:rPr>
          <w:szCs w:val="22"/>
        </w:rPr>
        <w:t xml:space="preserve">, and the </w:t>
      </w:r>
      <w:r w:rsidR="002F3CAB" w:rsidRPr="0012771B">
        <w:rPr>
          <w:szCs w:val="22"/>
        </w:rPr>
        <w:t>Grantee</w:t>
      </w:r>
      <w:r w:rsidRPr="0012771B">
        <w:rPr>
          <w:szCs w:val="22"/>
        </w:rPr>
        <w:t xml:space="preserve"> voluntarily accepts, a perpetual conservation easement, as defined by Section</w:t>
      </w:r>
      <w:r w:rsidR="00E70A3A" w:rsidRPr="0012771B">
        <w:rPr>
          <w:szCs w:val="22"/>
        </w:rPr>
        <w:t>s</w:t>
      </w:r>
      <w:r w:rsidRPr="0012771B">
        <w:rPr>
          <w:szCs w:val="22"/>
        </w:rPr>
        <w:t xml:space="preserve"> 815.1</w:t>
      </w:r>
      <w:r w:rsidR="006F66ED" w:rsidRPr="0012771B">
        <w:rPr>
          <w:szCs w:val="22"/>
        </w:rPr>
        <w:t xml:space="preserve"> and 815.2</w:t>
      </w:r>
      <w:r w:rsidRPr="0012771B">
        <w:rPr>
          <w:szCs w:val="22"/>
        </w:rPr>
        <w:t xml:space="preserve"> of the California Civil Code and </w:t>
      </w:r>
      <w:r w:rsidR="00E70A3A" w:rsidRPr="0012771B">
        <w:rPr>
          <w:szCs w:val="22"/>
        </w:rPr>
        <w:t xml:space="preserve">Section 10211 of the </w:t>
      </w:r>
      <w:r w:rsidRPr="0012771B">
        <w:rPr>
          <w:szCs w:val="22"/>
        </w:rPr>
        <w:t>California Public Resources Code, and of the nature and character described in this Easement for the purpose described below, and agree as follows:</w:t>
      </w:r>
    </w:p>
    <w:p w14:paraId="6513B760" w14:textId="77777777" w:rsidR="009476E2" w:rsidRPr="0012771B" w:rsidRDefault="00BB3381" w:rsidP="004F2D28">
      <w:pPr>
        <w:pStyle w:val="Heading3"/>
        <w:numPr>
          <w:ilvl w:val="0"/>
          <w:numId w:val="2"/>
        </w:numPr>
        <w:jc w:val="left"/>
        <w:rPr>
          <w:i w:val="0"/>
          <w:iCs/>
          <w:spacing w:val="-3"/>
          <w:szCs w:val="22"/>
        </w:rPr>
      </w:pPr>
      <w:r w:rsidRPr="0012771B">
        <w:rPr>
          <w:i w:val="0"/>
          <w:iCs/>
          <w:spacing w:val="-3"/>
          <w:szCs w:val="22"/>
        </w:rPr>
        <w:t xml:space="preserve">Conservation </w:t>
      </w:r>
      <w:r w:rsidR="009476E2" w:rsidRPr="0012771B">
        <w:rPr>
          <w:i w:val="0"/>
          <w:iCs/>
          <w:spacing w:val="-3"/>
          <w:szCs w:val="22"/>
        </w:rPr>
        <w:t>Purpose.</w:t>
      </w:r>
    </w:p>
    <w:p w14:paraId="406EC8A6" w14:textId="77777777" w:rsidR="009476E2" w:rsidRPr="0012771B" w:rsidRDefault="009476E2" w:rsidP="009D0EA8">
      <w:pPr>
        <w:pStyle w:val="BodyText"/>
        <w:ind w:left="360"/>
        <w:jc w:val="both"/>
        <w:rPr>
          <w:sz w:val="22"/>
          <w:szCs w:val="22"/>
        </w:rPr>
      </w:pPr>
      <w:bookmarkStart w:id="11" w:name="Conservation_Purposes_II"/>
      <w:r w:rsidRPr="0012771B">
        <w:rPr>
          <w:sz w:val="22"/>
          <w:szCs w:val="22"/>
        </w:rPr>
        <w:t>The conservation purpose (“Purpose”) of this Easement is to enable the Property to remain in productive agricultural use</w:t>
      </w:r>
      <w:r w:rsidR="00BB3381" w:rsidRPr="0012771B">
        <w:rPr>
          <w:sz w:val="22"/>
          <w:szCs w:val="22"/>
        </w:rPr>
        <w:t xml:space="preserve"> in perpetuity</w:t>
      </w:r>
      <w:r w:rsidRPr="0012771B">
        <w:rPr>
          <w:sz w:val="22"/>
          <w:szCs w:val="22"/>
        </w:rPr>
        <w:t xml:space="preserve"> by preventing</w:t>
      </w:r>
      <w:r w:rsidR="00C340A2" w:rsidRPr="0012771B">
        <w:rPr>
          <w:sz w:val="22"/>
          <w:szCs w:val="22"/>
        </w:rPr>
        <w:t xml:space="preserve"> and correcting</w:t>
      </w:r>
      <w:r w:rsidRPr="0012771B">
        <w:rPr>
          <w:sz w:val="22"/>
          <w:szCs w:val="22"/>
        </w:rPr>
        <w:t xml:space="preserve"> uses of the Property</w:t>
      </w:r>
      <w:r w:rsidR="00655B7D" w:rsidRPr="0012771B">
        <w:rPr>
          <w:sz w:val="22"/>
          <w:szCs w:val="22"/>
        </w:rPr>
        <w:t xml:space="preserve"> prohibited by the provisions of this Easement</w:t>
      </w:r>
      <w:r w:rsidRPr="0012771B">
        <w:rPr>
          <w:sz w:val="22"/>
          <w:szCs w:val="22"/>
        </w:rPr>
        <w:t xml:space="preserve">.  To the extent that the preservation of </w:t>
      </w:r>
      <w:r w:rsidR="00822351" w:rsidRPr="0012771B">
        <w:rPr>
          <w:sz w:val="22"/>
          <w:szCs w:val="22"/>
        </w:rPr>
        <w:t>[</w:t>
      </w:r>
      <w:r w:rsidRPr="0012771B">
        <w:rPr>
          <w:sz w:val="22"/>
          <w:szCs w:val="22"/>
        </w:rPr>
        <w:t xml:space="preserve">the open space character </w:t>
      </w:r>
      <w:r w:rsidR="00B76166" w:rsidRPr="0012771B">
        <w:rPr>
          <w:i/>
          <w:iCs/>
          <w:sz w:val="22"/>
          <w:szCs w:val="22"/>
        </w:rPr>
        <w:t>scenic, habitat, natural, or historic, etc</w:t>
      </w:r>
      <w:r w:rsidRPr="0012771B">
        <w:rPr>
          <w:sz w:val="22"/>
          <w:szCs w:val="22"/>
        </w:rPr>
        <w:t>.</w:t>
      </w:r>
      <w:r w:rsidR="00B82114" w:rsidRPr="0012771B">
        <w:rPr>
          <w:sz w:val="22"/>
          <w:szCs w:val="22"/>
        </w:rPr>
        <w:t xml:space="preserve"> described in the project summary approved by the Council</w:t>
      </w:r>
      <w:r w:rsidRPr="0012771B">
        <w:rPr>
          <w:sz w:val="22"/>
          <w:szCs w:val="22"/>
        </w:rPr>
        <w:t>] values of the Property are consistent with such use, it is within the Purpose of this Easement to protect those values.</w:t>
      </w:r>
    </w:p>
    <w:p w14:paraId="75145BEC" w14:textId="77777777" w:rsidR="009476E2" w:rsidRPr="0012771B" w:rsidRDefault="009476E2" w:rsidP="009D0EA8">
      <w:pPr>
        <w:pStyle w:val="Heading3"/>
        <w:numPr>
          <w:ilvl w:val="0"/>
          <w:numId w:val="2"/>
        </w:numPr>
        <w:jc w:val="both"/>
        <w:rPr>
          <w:spacing w:val="-3"/>
          <w:szCs w:val="22"/>
        </w:rPr>
      </w:pPr>
      <w:bookmarkStart w:id="12" w:name="_2.__Right_to_Use_Property_for_Agric"/>
      <w:bookmarkStart w:id="13" w:name="Right_to_Use_Property_for_Ag_Purposes"/>
      <w:bookmarkEnd w:id="11"/>
      <w:bookmarkEnd w:id="12"/>
      <w:r w:rsidRPr="0012771B">
        <w:rPr>
          <w:i w:val="0"/>
          <w:iCs/>
          <w:spacing w:val="-3"/>
          <w:szCs w:val="22"/>
        </w:rPr>
        <w:t>Right to Use Property for Agricultural Purposes.</w:t>
      </w:r>
    </w:p>
    <w:p w14:paraId="291761D9" w14:textId="77777777" w:rsidR="00C35B3A" w:rsidRPr="0012771B" w:rsidRDefault="009476E2" w:rsidP="009D0EA8">
      <w:pPr>
        <w:widowControl w:val="0"/>
        <w:ind w:left="360"/>
        <w:jc w:val="both"/>
        <w:rPr>
          <w:i/>
          <w:iCs/>
          <w:snapToGrid w:val="0"/>
          <w:szCs w:val="22"/>
        </w:rPr>
      </w:pPr>
      <w:r w:rsidRPr="0012771B">
        <w:rPr>
          <w:spacing w:val="-3"/>
          <w:szCs w:val="22"/>
        </w:rPr>
        <w:t>The Landowner retains the right to use the Property for agricultural purposes, or to permit others to use the Property for agricultural purposes, in accordance with applicable law</w:t>
      </w:r>
      <w:r w:rsidR="005934DF" w:rsidRPr="0012771B">
        <w:rPr>
          <w:spacing w:val="-3"/>
          <w:szCs w:val="22"/>
        </w:rPr>
        <w:t xml:space="preserve"> and this Easement.</w:t>
      </w:r>
      <w:r w:rsidR="00B84498" w:rsidRPr="0012771B">
        <w:rPr>
          <w:spacing w:val="-3"/>
          <w:szCs w:val="22"/>
        </w:rPr>
        <w:t xml:space="preserve"> </w:t>
      </w:r>
    </w:p>
    <w:p w14:paraId="01119814" w14:textId="77777777" w:rsidR="009476E2" w:rsidRPr="0012771B" w:rsidRDefault="009476E2" w:rsidP="009D0EA8">
      <w:pPr>
        <w:pStyle w:val="Heading3"/>
        <w:numPr>
          <w:ilvl w:val="0"/>
          <w:numId w:val="2"/>
        </w:numPr>
        <w:jc w:val="both"/>
        <w:rPr>
          <w:spacing w:val="-3"/>
          <w:szCs w:val="22"/>
        </w:rPr>
      </w:pPr>
      <w:bookmarkStart w:id="14" w:name="_3.__Prohibited_Uses."/>
      <w:bookmarkStart w:id="15" w:name="Prohibited_Uses"/>
      <w:bookmarkEnd w:id="13"/>
      <w:bookmarkEnd w:id="14"/>
      <w:r w:rsidRPr="0012771B">
        <w:rPr>
          <w:i w:val="0"/>
          <w:iCs/>
          <w:spacing w:val="-3"/>
          <w:szCs w:val="22"/>
        </w:rPr>
        <w:t>Prohibited Uses.</w:t>
      </w:r>
    </w:p>
    <w:p w14:paraId="1B03ED5E" w14:textId="77777777" w:rsidR="00480150" w:rsidRPr="0012771B" w:rsidRDefault="00480150" w:rsidP="009D0EA8">
      <w:pPr>
        <w:widowControl w:val="0"/>
        <w:jc w:val="both"/>
        <w:rPr>
          <w:snapToGrid w:val="0"/>
          <w:szCs w:val="22"/>
        </w:rPr>
      </w:pPr>
      <w:r w:rsidRPr="0012771B">
        <w:rPr>
          <w:snapToGrid w:val="0"/>
          <w:szCs w:val="22"/>
        </w:rPr>
        <w:t>[use for cultivated lands</w:t>
      </w:r>
      <w:r w:rsidR="00294438" w:rsidRPr="0012771B">
        <w:rPr>
          <w:snapToGrid w:val="0"/>
          <w:szCs w:val="22"/>
        </w:rPr>
        <w:t xml:space="preserve"> and noncultivated lands where ag</w:t>
      </w:r>
      <w:r w:rsidR="00DD0AED" w:rsidRPr="0012771B">
        <w:rPr>
          <w:snapToGrid w:val="0"/>
          <w:szCs w:val="22"/>
        </w:rPr>
        <w:t>ricultural</w:t>
      </w:r>
      <w:r w:rsidR="00294438" w:rsidRPr="0012771B">
        <w:rPr>
          <w:snapToGrid w:val="0"/>
          <w:szCs w:val="22"/>
        </w:rPr>
        <w:t xml:space="preserve"> restrictions were not approved</w:t>
      </w:r>
      <w:r w:rsidRPr="0012771B">
        <w:rPr>
          <w:snapToGrid w:val="0"/>
          <w:szCs w:val="22"/>
        </w:rPr>
        <w:t>]</w:t>
      </w:r>
    </w:p>
    <w:p w14:paraId="00B5E82D" w14:textId="77777777" w:rsidR="009476E2" w:rsidRPr="0012771B" w:rsidRDefault="009476E2" w:rsidP="009D0EA8">
      <w:pPr>
        <w:pStyle w:val="BodyText"/>
        <w:ind w:left="360"/>
        <w:jc w:val="both"/>
        <w:rPr>
          <w:sz w:val="22"/>
          <w:szCs w:val="22"/>
        </w:rPr>
      </w:pPr>
      <w:r w:rsidRPr="0012771B">
        <w:rPr>
          <w:sz w:val="22"/>
          <w:szCs w:val="22"/>
        </w:rPr>
        <w:t>The Landowner shall not perform, nor knowingly allow others to perform, any act on or affecting the Property that is inconsistent with this Easement. Any use or activity that would diminish or impair the agricultural productive capacity</w:t>
      </w:r>
      <w:r w:rsidR="00185D09" w:rsidRPr="0012771B">
        <w:rPr>
          <w:sz w:val="22"/>
          <w:szCs w:val="22"/>
        </w:rPr>
        <w:t>, future viability,</w:t>
      </w:r>
      <w:r w:rsidRPr="0012771B">
        <w:rPr>
          <w:sz w:val="22"/>
          <w:szCs w:val="22"/>
        </w:rPr>
        <w:t xml:space="preserve"> and open space character </w:t>
      </w:r>
      <w:r w:rsidR="002114F1" w:rsidRPr="0012771B">
        <w:rPr>
          <w:sz w:val="22"/>
          <w:szCs w:val="22"/>
        </w:rPr>
        <w:t>[</w:t>
      </w:r>
      <w:r w:rsidR="00B76166" w:rsidRPr="0012771B">
        <w:rPr>
          <w:i/>
          <w:iCs/>
          <w:sz w:val="22"/>
          <w:szCs w:val="22"/>
        </w:rPr>
        <w:t>or scenic, habitat, natural, historic etc. values</w:t>
      </w:r>
      <w:r w:rsidR="002114F1" w:rsidRPr="0012771B">
        <w:rPr>
          <w:sz w:val="22"/>
          <w:szCs w:val="22"/>
        </w:rPr>
        <w:t>]</w:t>
      </w:r>
      <w:r w:rsidRPr="0012771B">
        <w:rPr>
          <w:sz w:val="22"/>
          <w:szCs w:val="22"/>
        </w:rPr>
        <w:t xml:space="preserve"> of the Property</w:t>
      </w:r>
      <w:r w:rsidR="00BE7F12" w:rsidRPr="0012771B">
        <w:rPr>
          <w:sz w:val="22"/>
          <w:szCs w:val="22"/>
        </w:rPr>
        <w:t>,</w:t>
      </w:r>
      <w:r w:rsidRPr="0012771B">
        <w:rPr>
          <w:sz w:val="22"/>
          <w:szCs w:val="22"/>
        </w:rPr>
        <w:t xml:space="preserve"> or that would cause significant soil degradation or erosion</w:t>
      </w:r>
      <w:r w:rsidR="006F66ED" w:rsidRPr="0012771B">
        <w:rPr>
          <w:sz w:val="22"/>
          <w:szCs w:val="22"/>
        </w:rPr>
        <w:t xml:space="preserve">, </w:t>
      </w:r>
      <w:r w:rsidR="00F54B0C" w:rsidRPr="0012771B">
        <w:rPr>
          <w:sz w:val="22"/>
          <w:szCs w:val="22"/>
        </w:rPr>
        <w:t xml:space="preserve">restrict agricultural husbandry practices, </w:t>
      </w:r>
      <w:r w:rsidR="006F66ED" w:rsidRPr="0012771B">
        <w:rPr>
          <w:sz w:val="22"/>
          <w:szCs w:val="22"/>
        </w:rPr>
        <w:t>or that is otherwise inconsistent with the Purpose</w:t>
      </w:r>
      <w:r w:rsidRPr="0012771B">
        <w:rPr>
          <w:sz w:val="22"/>
          <w:szCs w:val="22"/>
        </w:rPr>
        <w:t xml:space="preserve"> is prohibited</w:t>
      </w:r>
      <w:r w:rsidR="005934DF" w:rsidRPr="0012771B">
        <w:rPr>
          <w:sz w:val="22"/>
          <w:szCs w:val="22"/>
        </w:rPr>
        <w:t xml:space="preserve"> (“Prohibited Use”)</w:t>
      </w:r>
      <w:r w:rsidRPr="0012771B">
        <w:rPr>
          <w:sz w:val="22"/>
          <w:szCs w:val="22"/>
        </w:rPr>
        <w:t xml:space="preserve">. </w:t>
      </w:r>
      <w:r w:rsidR="00F54B0C" w:rsidRPr="0012771B">
        <w:rPr>
          <w:sz w:val="22"/>
          <w:szCs w:val="22"/>
        </w:rPr>
        <w:t xml:space="preserve">“Husbandry practices” means agricultural activities, such as those specified in Section 3482.5(e) of the California Civil Code, conducted or maintained for commercial purposes in a manner consistent with proper and accepted customs and standards, as established and followed by similar agricultural operations in the same locality.  </w:t>
      </w:r>
      <w:r w:rsidRPr="0012771B">
        <w:rPr>
          <w:sz w:val="22"/>
          <w:szCs w:val="22"/>
        </w:rPr>
        <w:t xml:space="preserve">This Easement authorizes the </w:t>
      </w:r>
      <w:r w:rsidR="002F3CAB" w:rsidRPr="0012771B">
        <w:rPr>
          <w:sz w:val="22"/>
          <w:szCs w:val="22"/>
        </w:rPr>
        <w:t>Grantee</w:t>
      </w:r>
      <w:r w:rsidRPr="0012771B">
        <w:rPr>
          <w:sz w:val="22"/>
          <w:szCs w:val="22"/>
        </w:rPr>
        <w:t xml:space="preserve"> to enforce these covenants in the manner described herein. However, unless otherwise specified, nothing in this Easement shall require the Landowner to take any action to restore the condition of the Property after any Act of God </w:t>
      </w:r>
      <w:r w:rsidRPr="0012771B">
        <w:rPr>
          <w:sz w:val="22"/>
          <w:szCs w:val="22"/>
        </w:rPr>
        <w:lastRenderedPageBreak/>
        <w:t xml:space="preserve">or other event over which </w:t>
      </w:r>
      <w:r w:rsidR="00E70A3A" w:rsidRPr="0012771B">
        <w:rPr>
          <w:sz w:val="22"/>
          <w:szCs w:val="22"/>
        </w:rPr>
        <w:t xml:space="preserve">the Landowner </w:t>
      </w:r>
      <w:r w:rsidRPr="0012771B">
        <w:rPr>
          <w:sz w:val="22"/>
          <w:szCs w:val="22"/>
        </w:rPr>
        <w:t>had no control. The Landowner understands that nothing in this Easement relieves it of any obligation or restriction on the use of the Property imposed by law.</w:t>
      </w:r>
    </w:p>
    <w:p w14:paraId="5D98A7BA" w14:textId="77777777" w:rsidR="00480150" w:rsidRPr="0012771B" w:rsidRDefault="00480150" w:rsidP="009D0EA8">
      <w:pPr>
        <w:pStyle w:val="BodyText"/>
        <w:ind w:left="360"/>
        <w:jc w:val="both"/>
        <w:rPr>
          <w:sz w:val="22"/>
          <w:szCs w:val="22"/>
        </w:rPr>
      </w:pPr>
      <w:r w:rsidRPr="0012771B">
        <w:rPr>
          <w:sz w:val="22"/>
          <w:szCs w:val="22"/>
        </w:rPr>
        <w:t>[Use for nonculviated lands</w:t>
      </w:r>
      <w:r w:rsidR="00294438" w:rsidRPr="0012771B">
        <w:rPr>
          <w:sz w:val="22"/>
          <w:szCs w:val="22"/>
        </w:rPr>
        <w:t xml:space="preserve"> where ag</w:t>
      </w:r>
      <w:r w:rsidR="00DD0AED" w:rsidRPr="0012771B">
        <w:rPr>
          <w:sz w:val="22"/>
          <w:szCs w:val="22"/>
        </w:rPr>
        <w:t>ricultural</w:t>
      </w:r>
      <w:r w:rsidR="00294438" w:rsidRPr="0012771B">
        <w:rPr>
          <w:sz w:val="22"/>
          <w:szCs w:val="22"/>
        </w:rPr>
        <w:t xml:space="preserve"> restrictions were approved</w:t>
      </w:r>
      <w:r w:rsidRPr="0012771B">
        <w:rPr>
          <w:sz w:val="22"/>
          <w:szCs w:val="22"/>
        </w:rPr>
        <w:t>]</w:t>
      </w:r>
    </w:p>
    <w:p w14:paraId="4467748F" w14:textId="77777777" w:rsidR="00480150" w:rsidRPr="0012771B" w:rsidRDefault="00480150" w:rsidP="009D0EA8">
      <w:pPr>
        <w:pStyle w:val="BodyText"/>
        <w:ind w:left="360"/>
        <w:jc w:val="both"/>
        <w:rPr>
          <w:sz w:val="22"/>
          <w:szCs w:val="22"/>
        </w:rPr>
      </w:pPr>
      <w:r w:rsidRPr="0012771B">
        <w:rPr>
          <w:sz w:val="22"/>
          <w:szCs w:val="22"/>
        </w:rPr>
        <w:t>The Landowner shall not perform, nor knowingly allow others to perform, any act on or affecting the Property that is inconsistent with this Easement.  Any use or activity that would diminish or impair the agricultural productive capacity, future viability, and open space character [</w:t>
      </w:r>
      <w:r w:rsidRPr="0012771B">
        <w:rPr>
          <w:i/>
          <w:iCs/>
          <w:sz w:val="22"/>
          <w:szCs w:val="22"/>
        </w:rPr>
        <w:t>or scenic, habitat, natural, historic etc. values</w:t>
      </w:r>
      <w:r w:rsidRPr="0012771B">
        <w:rPr>
          <w:sz w:val="22"/>
          <w:szCs w:val="22"/>
        </w:rPr>
        <w:t>] of the Property, or that would cause significant soil degradation or erosion, restrict agricultural husbandry practices except as permitted herein, or that is otherwise inconsistent with the Purpose is prohibited (“Prohibited Use”).  “Husbandry practices” means agricultural activities, such as those specified in Section 3482.5(e) of the California Civil Code, conducted or maintained for commercial purposes in a manner consistent with proper and accepted customs and standards, as established and followed by similar agricultural operations in the same locality.  This Easement authorizes the Grantee to enforce these covenants in the manner described herein.  However, unless otherwise specified, nothing in this Easement shall require the Landowner to take any action to restore the condition of the Property after any Act of God or other event over which the Landowner had no control.  The Landowner understands that nothing in this Easement relieves it of any obligation or restriction on the use of the Property imposed by law.</w:t>
      </w:r>
    </w:p>
    <w:p w14:paraId="4FEF6173" w14:textId="77777777" w:rsidR="00C47BF7" w:rsidRPr="0012771B" w:rsidRDefault="00480150" w:rsidP="009D0EA8">
      <w:pPr>
        <w:pStyle w:val="BodyText"/>
        <w:ind w:left="360"/>
        <w:jc w:val="both"/>
        <w:rPr>
          <w:sz w:val="22"/>
          <w:szCs w:val="22"/>
        </w:rPr>
      </w:pPr>
      <w:r w:rsidRPr="0012771B">
        <w:rPr>
          <w:sz w:val="22"/>
          <w:szCs w:val="22"/>
        </w:rPr>
        <w:t>The following restrictions on husbandry practices are permitted</w:t>
      </w:r>
      <w:r w:rsidR="00C47BF7" w:rsidRPr="0012771B">
        <w:rPr>
          <w:sz w:val="22"/>
          <w:szCs w:val="22"/>
        </w:rPr>
        <w:t xml:space="preserve">. These restrictions are consistent with continuing agricultural use, do not substantially prevent agricultural use on the Property and are inherent to the property. </w:t>
      </w:r>
    </w:p>
    <w:p w14:paraId="2D7A47E7" w14:textId="77777777" w:rsidR="00480150" w:rsidRPr="0012771B" w:rsidRDefault="00480150" w:rsidP="009D0EA8">
      <w:pPr>
        <w:pStyle w:val="BodyText"/>
        <w:ind w:left="360"/>
        <w:jc w:val="both"/>
        <w:rPr>
          <w:sz w:val="22"/>
          <w:szCs w:val="22"/>
        </w:rPr>
      </w:pPr>
      <w:r w:rsidRPr="0012771B">
        <w:rPr>
          <w:sz w:val="22"/>
          <w:szCs w:val="22"/>
        </w:rPr>
        <w:t xml:space="preserve">[list the permitted restrictions] </w:t>
      </w:r>
    </w:p>
    <w:p w14:paraId="47253B90" w14:textId="77777777" w:rsidR="009476E2" w:rsidRPr="0012771B" w:rsidRDefault="009476E2" w:rsidP="009D0EA8">
      <w:pPr>
        <w:pStyle w:val="Heading3"/>
        <w:numPr>
          <w:ilvl w:val="0"/>
          <w:numId w:val="2"/>
        </w:numPr>
        <w:jc w:val="both"/>
        <w:rPr>
          <w:spacing w:val="-3"/>
          <w:szCs w:val="22"/>
        </w:rPr>
      </w:pPr>
      <w:bookmarkStart w:id="16" w:name="_4.__Permission_of_the_Steward."/>
      <w:bookmarkStart w:id="17" w:name="Permission_of_Grantee"/>
      <w:bookmarkEnd w:id="15"/>
      <w:bookmarkEnd w:id="16"/>
      <w:r w:rsidRPr="0012771B">
        <w:rPr>
          <w:i w:val="0"/>
          <w:iCs/>
          <w:spacing w:val="-3"/>
          <w:szCs w:val="22"/>
        </w:rPr>
        <w:t xml:space="preserve">Permission of the </w:t>
      </w:r>
      <w:r w:rsidR="002F3CAB" w:rsidRPr="0012771B">
        <w:rPr>
          <w:i w:val="0"/>
          <w:iCs/>
          <w:spacing w:val="-3"/>
          <w:szCs w:val="22"/>
        </w:rPr>
        <w:t>Grantee</w:t>
      </w:r>
      <w:r w:rsidRPr="0012771B">
        <w:rPr>
          <w:i w:val="0"/>
          <w:iCs/>
          <w:spacing w:val="-3"/>
          <w:szCs w:val="22"/>
        </w:rPr>
        <w:t>.</w:t>
      </w:r>
    </w:p>
    <w:p w14:paraId="7A6AEA8F" w14:textId="77777777" w:rsidR="009476E2" w:rsidRPr="0012771B" w:rsidRDefault="009476E2" w:rsidP="009D0EA8">
      <w:pPr>
        <w:autoSpaceDE w:val="0"/>
        <w:autoSpaceDN w:val="0"/>
        <w:adjustRightInd w:val="0"/>
        <w:ind w:left="360"/>
        <w:jc w:val="both"/>
        <w:rPr>
          <w:szCs w:val="22"/>
        </w:rPr>
      </w:pPr>
      <w:r w:rsidRPr="0012771B">
        <w:rPr>
          <w:szCs w:val="22"/>
        </w:rPr>
        <w:t>Where the Landowner is</w:t>
      </w:r>
      <w:r w:rsidR="006F751C" w:rsidRPr="0012771B">
        <w:rPr>
          <w:szCs w:val="22"/>
        </w:rPr>
        <w:t xml:space="preserve"> express</w:t>
      </w:r>
      <w:r w:rsidR="008F7DF5" w:rsidRPr="0012771B">
        <w:rPr>
          <w:szCs w:val="22"/>
        </w:rPr>
        <w:t>ly</w:t>
      </w:r>
      <w:r w:rsidRPr="0012771B">
        <w:rPr>
          <w:szCs w:val="22"/>
        </w:rPr>
        <w:t xml:space="preserve"> required to obtain the </w:t>
      </w:r>
      <w:r w:rsidR="002F3CAB" w:rsidRPr="0012771B">
        <w:rPr>
          <w:szCs w:val="22"/>
        </w:rPr>
        <w:t>Grantee</w:t>
      </w:r>
      <w:r w:rsidRPr="0012771B">
        <w:rPr>
          <w:szCs w:val="22"/>
        </w:rPr>
        <w:t xml:space="preserve">’s permission for a proposed </w:t>
      </w:r>
      <w:r w:rsidR="00B1718D" w:rsidRPr="0012771B">
        <w:rPr>
          <w:szCs w:val="22"/>
        </w:rPr>
        <w:t xml:space="preserve">use </w:t>
      </w:r>
      <w:r w:rsidRPr="0012771B">
        <w:rPr>
          <w:szCs w:val="22"/>
        </w:rPr>
        <w:t xml:space="preserve">hereunder, said permission (a) shall not be unreasonably delayed or withheld by the </w:t>
      </w:r>
      <w:r w:rsidR="002F3CAB" w:rsidRPr="0012771B">
        <w:rPr>
          <w:szCs w:val="22"/>
        </w:rPr>
        <w:t>Grantee</w:t>
      </w:r>
      <w:r w:rsidRPr="0012771B">
        <w:rPr>
          <w:szCs w:val="22"/>
        </w:rPr>
        <w:t xml:space="preserve">, (b) shall be sought and given in writing, and (c) shall in all cases be obtained by the Landowner prior to the Landowner's </w:t>
      </w:r>
      <w:r w:rsidR="00F1177F" w:rsidRPr="0012771B">
        <w:rPr>
          <w:szCs w:val="22"/>
        </w:rPr>
        <w:t>under</w:t>
      </w:r>
      <w:r w:rsidRPr="0012771B">
        <w:rPr>
          <w:szCs w:val="22"/>
        </w:rPr>
        <w:t xml:space="preserve">taking </w:t>
      </w:r>
      <w:r w:rsidR="00F1177F" w:rsidRPr="0012771B">
        <w:rPr>
          <w:szCs w:val="22"/>
        </w:rPr>
        <w:t xml:space="preserve">of </w:t>
      </w:r>
      <w:r w:rsidRPr="0012771B">
        <w:rPr>
          <w:szCs w:val="22"/>
        </w:rPr>
        <w:t xml:space="preserve">the proposed </w:t>
      </w:r>
      <w:r w:rsidR="00B1718D" w:rsidRPr="0012771B">
        <w:rPr>
          <w:szCs w:val="22"/>
        </w:rPr>
        <w:t>use</w:t>
      </w:r>
      <w:r w:rsidRPr="0012771B">
        <w:rPr>
          <w:szCs w:val="22"/>
        </w:rPr>
        <w:t xml:space="preserve">.  The </w:t>
      </w:r>
      <w:r w:rsidR="002F3CAB" w:rsidRPr="0012771B">
        <w:rPr>
          <w:szCs w:val="22"/>
        </w:rPr>
        <w:t>Grantee</w:t>
      </w:r>
      <w:r w:rsidRPr="0012771B">
        <w:rPr>
          <w:szCs w:val="22"/>
        </w:rPr>
        <w:t xml:space="preserve"> shall grant permission to the Landowner only where the </w:t>
      </w:r>
      <w:r w:rsidR="002F3CAB" w:rsidRPr="0012771B">
        <w:rPr>
          <w:szCs w:val="22"/>
        </w:rPr>
        <w:t>Grantee</w:t>
      </w:r>
      <w:r w:rsidRPr="0012771B">
        <w:rPr>
          <w:szCs w:val="22"/>
        </w:rPr>
        <w:t xml:space="preserve">, acting in the </w:t>
      </w:r>
      <w:r w:rsidR="002F3CAB" w:rsidRPr="0012771B">
        <w:rPr>
          <w:szCs w:val="22"/>
        </w:rPr>
        <w:t>Grantee</w:t>
      </w:r>
      <w:r w:rsidRPr="0012771B">
        <w:rPr>
          <w:szCs w:val="22"/>
        </w:rPr>
        <w:t xml:space="preserve">'s sole reasonable discretion and in good faith, determines that the proposed </w:t>
      </w:r>
      <w:r w:rsidR="00B1718D" w:rsidRPr="0012771B">
        <w:rPr>
          <w:szCs w:val="22"/>
        </w:rPr>
        <w:t>use</w:t>
      </w:r>
      <w:r w:rsidR="005934DF" w:rsidRPr="0012771B">
        <w:rPr>
          <w:szCs w:val="22"/>
        </w:rPr>
        <w:t xml:space="preserve"> is not a Prohibited Use </w:t>
      </w:r>
      <w:r w:rsidR="00E70A3A" w:rsidRPr="0012771B">
        <w:rPr>
          <w:szCs w:val="22"/>
        </w:rPr>
        <w:t>as defined in</w:t>
      </w:r>
      <w:r w:rsidR="005934DF" w:rsidRPr="0012771B">
        <w:rPr>
          <w:szCs w:val="22"/>
        </w:rPr>
        <w:t xml:space="preserve"> Section 3.</w:t>
      </w:r>
      <w:r w:rsidRPr="0012771B">
        <w:rPr>
          <w:spacing w:val="-3"/>
          <w:szCs w:val="22"/>
        </w:rPr>
        <w:t xml:space="preserve"> </w:t>
      </w:r>
      <w:r w:rsidR="008E1091" w:rsidRPr="0012771B">
        <w:rPr>
          <w:spacing w:val="-3"/>
          <w:szCs w:val="22"/>
        </w:rPr>
        <w:t xml:space="preserve">Copies of all documents shall be provided to the Council.  </w:t>
      </w:r>
    </w:p>
    <w:p w14:paraId="72B57BB0" w14:textId="77777777" w:rsidR="009476E2" w:rsidRPr="0012771B" w:rsidRDefault="009476E2" w:rsidP="009D0EA8">
      <w:pPr>
        <w:pStyle w:val="Heading3"/>
        <w:numPr>
          <w:ilvl w:val="0"/>
          <w:numId w:val="2"/>
        </w:numPr>
        <w:jc w:val="both"/>
        <w:rPr>
          <w:spacing w:val="-3"/>
          <w:szCs w:val="22"/>
        </w:rPr>
      </w:pPr>
      <w:bookmarkStart w:id="18" w:name="_5.__Construction_or_Placement_of_Bu"/>
      <w:bookmarkStart w:id="19" w:name="_Construction_or_Placement"/>
      <w:bookmarkStart w:id="20" w:name="Construction_Placement_of_Housing"/>
      <w:bookmarkEnd w:id="17"/>
      <w:bookmarkEnd w:id="18"/>
      <w:bookmarkEnd w:id="19"/>
      <w:r w:rsidRPr="0012771B">
        <w:rPr>
          <w:i w:val="0"/>
          <w:iCs/>
          <w:spacing w:val="-3"/>
          <w:szCs w:val="22"/>
        </w:rPr>
        <w:t xml:space="preserve">Construction or Placement of Buildings and Other </w:t>
      </w:r>
      <w:r w:rsidR="001F3427" w:rsidRPr="0012771B">
        <w:rPr>
          <w:i w:val="0"/>
          <w:iCs/>
          <w:spacing w:val="-3"/>
          <w:szCs w:val="22"/>
        </w:rPr>
        <w:t>Improvements</w:t>
      </w:r>
      <w:r w:rsidR="00CE4B70" w:rsidRPr="0012771B">
        <w:rPr>
          <w:i w:val="0"/>
          <w:iCs/>
          <w:spacing w:val="-3"/>
          <w:szCs w:val="22"/>
        </w:rPr>
        <w:t>; Prior Notice Required</w:t>
      </w:r>
      <w:r w:rsidRPr="0012771B">
        <w:rPr>
          <w:i w:val="0"/>
          <w:iCs/>
          <w:spacing w:val="-3"/>
          <w:szCs w:val="22"/>
        </w:rPr>
        <w:t>.</w:t>
      </w:r>
    </w:p>
    <w:p w14:paraId="37570600" w14:textId="77777777" w:rsidR="00845E69" w:rsidRPr="0012771B" w:rsidRDefault="009476E2" w:rsidP="009D0EA8">
      <w:pPr>
        <w:widowControl w:val="0"/>
        <w:ind w:left="360"/>
        <w:jc w:val="both"/>
        <w:rPr>
          <w:snapToGrid w:val="0"/>
          <w:szCs w:val="22"/>
        </w:rPr>
      </w:pPr>
      <w:r w:rsidRPr="0012771B">
        <w:rPr>
          <w:snapToGrid w:val="0"/>
          <w:szCs w:val="22"/>
        </w:rPr>
        <w:t xml:space="preserve">The Landowner may undertake construction, erection, installation, or placement of buildings, structures, or other improvements on the Property only </w:t>
      </w:r>
      <w:r w:rsidRPr="0012771B">
        <w:rPr>
          <w:snapToGrid w:val="0"/>
          <w:szCs w:val="22"/>
        </w:rPr>
        <w:lastRenderedPageBreak/>
        <w:t>as provid</w:t>
      </w:r>
      <w:r w:rsidR="007F002B" w:rsidRPr="0012771B">
        <w:rPr>
          <w:snapToGrid w:val="0"/>
          <w:szCs w:val="22"/>
        </w:rPr>
        <w:t>ed in subsections (a) through (e</w:t>
      </w:r>
      <w:r w:rsidRPr="0012771B">
        <w:rPr>
          <w:snapToGrid w:val="0"/>
          <w:szCs w:val="22"/>
        </w:rPr>
        <w:t xml:space="preserve">) below.  </w:t>
      </w:r>
      <w:r w:rsidR="00845E69" w:rsidRPr="0012771B">
        <w:rPr>
          <w:snapToGrid w:val="0"/>
          <w:szCs w:val="22"/>
        </w:rPr>
        <w:t xml:space="preserve">The Landowner shall give at least thirty (30) days’ advance notice to the Grantee prior to seeking </w:t>
      </w:r>
      <w:r w:rsidR="00F05C73" w:rsidRPr="0012771B">
        <w:rPr>
          <w:snapToGrid w:val="0"/>
          <w:szCs w:val="22"/>
        </w:rPr>
        <w:t>any building or grading permit, zoning change, or environmental regulatory review</w:t>
      </w:r>
      <w:r w:rsidR="00B85FD0" w:rsidRPr="0012771B">
        <w:rPr>
          <w:snapToGrid w:val="0"/>
          <w:szCs w:val="22"/>
        </w:rPr>
        <w:t>,</w:t>
      </w:r>
      <w:r w:rsidR="00F05C73" w:rsidRPr="0012771B">
        <w:rPr>
          <w:snapToGrid w:val="0"/>
          <w:szCs w:val="22"/>
        </w:rPr>
        <w:t xml:space="preserve"> </w:t>
      </w:r>
      <w:r w:rsidR="00845E69" w:rsidRPr="0012771B">
        <w:rPr>
          <w:snapToGrid w:val="0"/>
          <w:szCs w:val="22"/>
        </w:rPr>
        <w:t>in writing in accordance with Section 2</w:t>
      </w:r>
      <w:r w:rsidR="00446488" w:rsidRPr="0012771B">
        <w:rPr>
          <w:snapToGrid w:val="0"/>
          <w:szCs w:val="22"/>
        </w:rPr>
        <w:t>5</w:t>
      </w:r>
      <w:r w:rsidR="00845E69" w:rsidRPr="0012771B">
        <w:rPr>
          <w:snapToGrid w:val="0"/>
          <w:szCs w:val="22"/>
        </w:rPr>
        <w:t>, providing the Grantee with adequate information, documents and plans so as to enable the Grantee to confirm compliance with this Easement and enable the Grantee to keep its records current.</w:t>
      </w:r>
      <w:r w:rsidR="00845E69" w:rsidRPr="0012771B" w:rsidDel="00CE4B70">
        <w:rPr>
          <w:snapToGrid w:val="0"/>
          <w:szCs w:val="22"/>
        </w:rPr>
        <w:t xml:space="preserve"> </w:t>
      </w:r>
      <w:r w:rsidR="00845E69" w:rsidRPr="0012771B">
        <w:rPr>
          <w:snapToGrid w:val="0"/>
          <w:szCs w:val="22"/>
        </w:rPr>
        <w:t xml:space="preserve"> </w:t>
      </w:r>
    </w:p>
    <w:p w14:paraId="208DF99B" w14:textId="77777777" w:rsidR="009476E2" w:rsidRPr="0012771B" w:rsidRDefault="009476E2" w:rsidP="009D0EA8">
      <w:pPr>
        <w:widowControl w:val="0"/>
        <w:ind w:left="360"/>
        <w:jc w:val="both"/>
        <w:rPr>
          <w:snapToGrid w:val="0"/>
          <w:szCs w:val="22"/>
        </w:rPr>
      </w:pPr>
      <w:r w:rsidRPr="0012771B">
        <w:rPr>
          <w:snapToGrid w:val="0"/>
          <w:szCs w:val="22"/>
        </w:rPr>
        <w:t xml:space="preserve">All other construction, erection, installation, or placement of buildings, structures, or other improvements on the Property is prohibited. </w:t>
      </w:r>
      <w:r w:rsidR="00383AB4" w:rsidRPr="0012771B">
        <w:rPr>
          <w:snapToGrid w:val="0"/>
          <w:szCs w:val="22"/>
        </w:rPr>
        <w:t xml:space="preserve">Before undertaking any construction, erection, installation or placement that requires permission, the Landowner shall notify the Grantee </w:t>
      </w:r>
      <w:r w:rsidR="00777B72" w:rsidRPr="0012771B">
        <w:rPr>
          <w:snapToGrid w:val="0"/>
          <w:szCs w:val="22"/>
        </w:rPr>
        <w:t xml:space="preserve">in accordance with section 25 </w:t>
      </w:r>
      <w:r w:rsidR="00383AB4" w:rsidRPr="0012771B">
        <w:rPr>
          <w:snapToGrid w:val="0"/>
          <w:szCs w:val="22"/>
        </w:rPr>
        <w:t>and obtain prior written permission from the Grantee.</w:t>
      </w:r>
      <w:r w:rsidRPr="0012771B">
        <w:rPr>
          <w:snapToGrid w:val="0"/>
          <w:szCs w:val="22"/>
        </w:rPr>
        <w:t xml:space="preserve"> </w:t>
      </w:r>
    </w:p>
    <w:p w14:paraId="01AD6D5A" w14:textId="77777777" w:rsidR="009476E2" w:rsidRPr="0012771B" w:rsidRDefault="009476E2" w:rsidP="009D0EA8">
      <w:pPr>
        <w:pStyle w:val="BodyText"/>
        <w:ind w:left="360"/>
        <w:jc w:val="both"/>
        <w:rPr>
          <w:sz w:val="22"/>
          <w:szCs w:val="22"/>
        </w:rPr>
      </w:pPr>
      <w:r w:rsidRPr="0012771B">
        <w:rPr>
          <w:sz w:val="22"/>
          <w:szCs w:val="22"/>
        </w:rPr>
        <w:t xml:space="preserve">For purposes of this </w:t>
      </w:r>
      <w:r w:rsidR="001F3427" w:rsidRPr="0012771B">
        <w:rPr>
          <w:sz w:val="22"/>
          <w:szCs w:val="22"/>
        </w:rPr>
        <w:t>s</w:t>
      </w:r>
      <w:r w:rsidRPr="0012771B">
        <w:rPr>
          <w:sz w:val="22"/>
          <w:szCs w:val="22"/>
        </w:rPr>
        <w:t xml:space="preserve">ection, </w:t>
      </w:r>
      <w:r w:rsidR="006F66ED" w:rsidRPr="0012771B">
        <w:rPr>
          <w:sz w:val="22"/>
          <w:szCs w:val="22"/>
        </w:rPr>
        <w:t xml:space="preserve">the term </w:t>
      </w:r>
      <w:r w:rsidRPr="0012771B">
        <w:rPr>
          <w:sz w:val="22"/>
          <w:szCs w:val="22"/>
        </w:rPr>
        <w:t>“improvements” shall not refer to</w:t>
      </w:r>
      <w:r w:rsidR="006F66ED" w:rsidRPr="0012771B">
        <w:rPr>
          <w:sz w:val="22"/>
          <w:szCs w:val="22"/>
        </w:rPr>
        <w:t>, and specifically excludes, crops, plants,</w:t>
      </w:r>
      <w:r w:rsidRPr="0012771B">
        <w:rPr>
          <w:sz w:val="22"/>
          <w:szCs w:val="22"/>
        </w:rPr>
        <w:t xml:space="preserve"> trees, vines, or other living improvements planted for agricultural purposes, nor shall it refer to irrigation improvements necessary or desirable to irrigate the Property for agricultural purposes, all of which may be made without permission of the </w:t>
      </w:r>
      <w:r w:rsidR="002F3CAB" w:rsidRPr="0012771B">
        <w:rPr>
          <w:sz w:val="22"/>
          <w:szCs w:val="22"/>
        </w:rPr>
        <w:t>Grantee</w:t>
      </w:r>
      <w:r w:rsidRPr="0012771B">
        <w:rPr>
          <w:sz w:val="22"/>
          <w:szCs w:val="22"/>
        </w:rPr>
        <w:t>.</w:t>
      </w:r>
    </w:p>
    <w:p w14:paraId="7548D874" w14:textId="77777777" w:rsidR="009476E2" w:rsidRPr="0012771B" w:rsidRDefault="009476E2" w:rsidP="009D0EA8">
      <w:pPr>
        <w:pStyle w:val="BodyText"/>
        <w:numPr>
          <w:ilvl w:val="0"/>
          <w:numId w:val="3"/>
        </w:numPr>
        <w:ind w:left="720"/>
        <w:jc w:val="both"/>
        <w:rPr>
          <w:sz w:val="22"/>
          <w:szCs w:val="22"/>
        </w:rPr>
      </w:pPr>
      <w:r w:rsidRPr="0012771B">
        <w:rPr>
          <w:sz w:val="22"/>
          <w:szCs w:val="22"/>
        </w:rPr>
        <w:t>Fences</w:t>
      </w:r>
      <w:r w:rsidR="00962821" w:rsidRPr="0012771B">
        <w:rPr>
          <w:sz w:val="22"/>
          <w:szCs w:val="22"/>
        </w:rPr>
        <w:t>:</w:t>
      </w:r>
      <w:r w:rsidRPr="0012771B">
        <w:rPr>
          <w:sz w:val="22"/>
          <w:szCs w:val="22"/>
        </w:rPr>
        <w:t xml:space="preserve"> Existing fences may be repaired and replaced</w:t>
      </w:r>
      <w:r w:rsidR="00E91915" w:rsidRPr="0012771B">
        <w:rPr>
          <w:sz w:val="22"/>
          <w:szCs w:val="22"/>
        </w:rPr>
        <w:t xml:space="preserve"> without permission of the </w:t>
      </w:r>
      <w:r w:rsidR="002F3CAB" w:rsidRPr="0012771B">
        <w:rPr>
          <w:sz w:val="22"/>
          <w:szCs w:val="22"/>
        </w:rPr>
        <w:t>Grantee</w:t>
      </w:r>
      <w:r w:rsidR="00E91915" w:rsidRPr="0012771B">
        <w:rPr>
          <w:sz w:val="22"/>
          <w:szCs w:val="22"/>
        </w:rPr>
        <w:t>. N</w:t>
      </w:r>
      <w:r w:rsidRPr="0012771B">
        <w:rPr>
          <w:sz w:val="22"/>
          <w:szCs w:val="22"/>
        </w:rPr>
        <w:t>ew fences may be built anywhere on the Property for purposes of reasonable and customary agricultural management, and for security of farm produce, livestock, equipment, and improvements on the Property, without</w:t>
      </w:r>
      <w:r w:rsidR="00F54B0C" w:rsidRPr="0012771B">
        <w:rPr>
          <w:sz w:val="22"/>
          <w:szCs w:val="22"/>
        </w:rPr>
        <w:t xml:space="preserve"> </w:t>
      </w:r>
      <w:r w:rsidRPr="0012771B">
        <w:rPr>
          <w:sz w:val="22"/>
          <w:szCs w:val="22"/>
        </w:rPr>
        <w:t xml:space="preserve">permission of the </w:t>
      </w:r>
      <w:r w:rsidR="002F3CAB" w:rsidRPr="0012771B">
        <w:rPr>
          <w:sz w:val="22"/>
          <w:szCs w:val="22"/>
        </w:rPr>
        <w:t>Grantee</w:t>
      </w:r>
      <w:r w:rsidRPr="0012771B">
        <w:rPr>
          <w:sz w:val="22"/>
          <w:szCs w:val="22"/>
        </w:rPr>
        <w:t>.</w:t>
      </w:r>
    </w:p>
    <w:p w14:paraId="06A4D448" w14:textId="77777777" w:rsidR="00560BE1" w:rsidRPr="0012771B" w:rsidRDefault="009476E2" w:rsidP="00672E03">
      <w:pPr>
        <w:pStyle w:val="BodyText"/>
        <w:numPr>
          <w:ilvl w:val="0"/>
          <w:numId w:val="3"/>
        </w:numPr>
        <w:ind w:left="720"/>
        <w:jc w:val="both"/>
        <w:rPr>
          <w:color w:val="800080"/>
          <w:sz w:val="22"/>
          <w:szCs w:val="22"/>
        </w:rPr>
      </w:pPr>
      <w:bookmarkStart w:id="21" w:name="Agstructures"/>
      <w:bookmarkStart w:id="22" w:name="Agricultural_Structures"/>
      <w:bookmarkEnd w:id="21"/>
      <w:r w:rsidRPr="0012771B">
        <w:rPr>
          <w:sz w:val="22"/>
          <w:szCs w:val="22"/>
        </w:rPr>
        <w:t>Agricultural Structures and Improvements</w:t>
      </w:r>
      <w:r w:rsidR="00962821" w:rsidRPr="0012771B">
        <w:rPr>
          <w:sz w:val="22"/>
          <w:szCs w:val="22"/>
        </w:rPr>
        <w:t>:</w:t>
      </w:r>
      <w:r w:rsidRPr="0012771B">
        <w:rPr>
          <w:sz w:val="22"/>
          <w:szCs w:val="22"/>
        </w:rPr>
        <w:t xml:space="preserve"> Existing agricultural structures and im</w:t>
      </w:r>
      <w:r w:rsidR="005F53B0" w:rsidRPr="0012771B">
        <w:rPr>
          <w:sz w:val="22"/>
          <w:szCs w:val="22"/>
        </w:rPr>
        <w:t>provements as shown in Exhibit C</w:t>
      </w:r>
      <w:r w:rsidRPr="0012771B">
        <w:rPr>
          <w:sz w:val="22"/>
          <w:szCs w:val="22"/>
        </w:rPr>
        <w:t xml:space="preserve"> </w:t>
      </w:r>
      <w:r w:rsidR="004776B8" w:rsidRPr="0012771B">
        <w:rPr>
          <w:sz w:val="22"/>
          <w:szCs w:val="22"/>
        </w:rPr>
        <w:t xml:space="preserve">and more fully described in the Baseline Report, </w:t>
      </w:r>
      <w:r w:rsidRPr="0012771B">
        <w:rPr>
          <w:sz w:val="22"/>
          <w:szCs w:val="22"/>
        </w:rPr>
        <w:t xml:space="preserve">may be repaired, reasonably enlarged, and replaced at their current locations </w:t>
      </w:r>
      <w:r w:rsidR="004776B8" w:rsidRPr="0012771B">
        <w:rPr>
          <w:sz w:val="22"/>
          <w:szCs w:val="22"/>
        </w:rPr>
        <w:t xml:space="preserve">within the </w:t>
      </w:r>
      <w:r w:rsidR="00CB7503" w:rsidRPr="0012771B">
        <w:rPr>
          <w:sz w:val="22"/>
          <w:szCs w:val="22"/>
        </w:rPr>
        <w:t xml:space="preserve">Building </w:t>
      </w:r>
      <w:r w:rsidR="00CA43D5" w:rsidRPr="0012771B">
        <w:rPr>
          <w:sz w:val="22"/>
          <w:szCs w:val="22"/>
        </w:rPr>
        <w:t xml:space="preserve">Envelope </w:t>
      </w:r>
      <w:r w:rsidRPr="0012771B">
        <w:rPr>
          <w:sz w:val="22"/>
          <w:szCs w:val="22"/>
        </w:rPr>
        <w:t xml:space="preserve">for agricultural purposes without permission from the </w:t>
      </w:r>
      <w:r w:rsidR="002F3CAB" w:rsidRPr="0012771B">
        <w:rPr>
          <w:sz w:val="22"/>
          <w:szCs w:val="22"/>
        </w:rPr>
        <w:t>Grantee</w:t>
      </w:r>
      <w:r w:rsidRPr="0012771B">
        <w:rPr>
          <w:sz w:val="22"/>
          <w:szCs w:val="22"/>
        </w:rPr>
        <w:t>. New buildings and other structures and improvements to be used solely for agricultural production on the Property or sale of farm products predominantly grown or raised on the Property, including barns and equipment sheds, but not including any dwelling or farm labor housing, may be built</w:t>
      </w:r>
      <w:r w:rsidR="007F002B" w:rsidRPr="0012771B">
        <w:rPr>
          <w:sz w:val="22"/>
          <w:szCs w:val="22"/>
        </w:rPr>
        <w:t>, repaired, reasonably enlarged, and replaced</w:t>
      </w:r>
      <w:r w:rsidRPr="0012771B">
        <w:rPr>
          <w:sz w:val="22"/>
          <w:szCs w:val="22"/>
        </w:rPr>
        <w:t xml:space="preserve"> on the Property</w:t>
      </w:r>
      <w:r w:rsidR="007F002B" w:rsidRPr="0012771B">
        <w:rPr>
          <w:sz w:val="22"/>
          <w:szCs w:val="22"/>
        </w:rPr>
        <w:t xml:space="preserve"> only and entirely</w:t>
      </w:r>
      <w:r w:rsidRPr="0012771B">
        <w:rPr>
          <w:sz w:val="22"/>
          <w:szCs w:val="22"/>
        </w:rPr>
        <w:t xml:space="preserve"> within the Buildin</w:t>
      </w:r>
      <w:r w:rsidR="000115D8" w:rsidRPr="0012771B">
        <w:rPr>
          <w:sz w:val="22"/>
          <w:szCs w:val="22"/>
        </w:rPr>
        <w:t>g Envelope depicted in Exhibit C</w:t>
      </w:r>
      <w:r w:rsidRPr="0012771B">
        <w:rPr>
          <w:sz w:val="22"/>
          <w:szCs w:val="22"/>
        </w:rPr>
        <w:t xml:space="preserve">, without permission of the </w:t>
      </w:r>
      <w:r w:rsidR="002F3CAB" w:rsidRPr="0012771B">
        <w:rPr>
          <w:sz w:val="22"/>
          <w:szCs w:val="22"/>
        </w:rPr>
        <w:t>Grantee</w:t>
      </w:r>
      <w:r w:rsidRPr="0012771B">
        <w:rPr>
          <w:sz w:val="22"/>
          <w:szCs w:val="22"/>
        </w:rPr>
        <w:t xml:space="preserve">. Any other agricultural production or marketing-related structures may be constructed only with permission of the </w:t>
      </w:r>
      <w:r w:rsidR="002F3CAB" w:rsidRPr="0012771B">
        <w:rPr>
          <w:sz w:val="22"/>
          <w:szCs w:val="22"/>
        </w:rPr>
        <w:t>Grantee</w:t>
      </w:r>
      <w:r w:rsidRPr="0012771B">
        <w:rPr>
          <w:sz w:val="22"/>
          <w:szCs w:val="22"/>
        </w:rPr>
        <w:t xml:space="preserve"> pursuant to Section 4</w:t>
      </w:r>
      <w:r w:rsidR="007F002B" w:rsidRPr="0012771B">
        <w:rPr>
          <w:sz w:val="22"/>
          <w:szCs w:val="22"/>
        </w:rPr>
        <w:t>, and then only and entirely within the Building Envelope</w:t>
      </w:r>
      <w:r w:rsidRPr="0012771B">
        <w:rPr>
          <w:sz w:val="22"/>
          <w:szCs w:val="22"/>
        </w:rPr>
        <w:t>.</w:t>
      </w:r>
    </w:p>
    <w:bookmarkEnd w:id="22"/>
    <w:p w14:paraId="7C707531" w14:textId="77777777" w:rsidR="009476E2" w:rsidRPr="0012771B" w:rsidRDefault="009476E2" w:rsidP="008404D3">
      <w:pPr>
        <w:pStyle w:val="ListParagraph"/>
        <w:numPr>
          <w:ilvl w:val="0"/>
          <w:numId w:val="3"/>
        </w:numPr>
        <w:ind w:left="720"/>
        <w:jc w:val="both"/>
        <w:rPr>
          <w:snapToGrid w:val="0"/>
        </w:rPr>
      </w:pPr>
      <w:r w:rsidRPr="0012771B">
        <w:rPr>
          <w:snapToGrid w:val="0"/>
        </w:rPr>
        <w:t>Residential Dwellings</w:t>
      </w:r>
      <w:r w:rsidR="00962821" w:rsidRPr="0012771B">
        <w:rPr>
          <w:snapToGrid w:val="0"/>
        </w:rPr>
        <w:t>:</w:t>
      </w:r>
      <w:r w:rsidRPr="0012771B">
        <w:rPr>
          <w:snapToGrid w:val="0"/>
        </w:rPr>
        <w:t xml:space="preserve"> The single-family dwelling sh</w:t>
      </w:r>
      <w:r w:rsidR="00F6536E" w:rsidRPr="0012771B">
        <w:rPr>
          <w:snapToGrid w:val="0"/>
        </w:rPr>
        <w:t>own in Exhibit C</w:t>
      </w:r>
      <w:r w:rsidRPr="0012771B">
        <w:rPr>
          <w:snapToGrid w:val="0"/>
        </w:rPr>
        <w:t xml:space="preserve"> may be repaired, </w:t>
      </w:r>
      <w:r w:rsidR="00B76166" w:rsidRPr="0012771B">
        <w:t>enlarged</w:t>
      </w:r>
      <w:r w:rsidRPr="0012771B">
        <w:rPr>
          <w:snapToGrid w:val="0"/>
        </w:rPr>
        <w:t xml:space="preserve"> or replaced</w:t>
      </w:r>
      <w:r w:rsidR="0086555A" w:rsidRPr="0012771B">
        <w:rPr>
          <w:snapToGrid w:val="0"/>
        </w:rPr>
        <w:t xml:space="preserve"> only</w:t>
      </w:r>
      <w:r w:rsidRPr="0012771B">
        <w:rPr>
          <w:snapToGrid w:val="0"/>
        </w:rPr>
        <w:t xml:space="preserve"> at the current location entirely within the Buil</w:t>
      </w:r>
      <w:r w:rsidR="005F53B0" w:rsidRPr="0012771B">
        <w:rPr>
          <w:snapToGrid w:val="0"/>
        </w:rPr>
        <w:t>ding Envelope shown in Exhibit C</w:t>
      </w:r>
      <w:r w:rsidRPr="0012771B">
        <w:rPr>
          <w:snapToGrid w:val="0"/>
        </w:rPr>
        <w:t xml:space="preserve"> without permission of the </w:t>
      </w:r>
      <w:r w:rsidR="002F3CAB" w:rsidRPr="0012771B">
        <w:rPr>
          <w:snapToGrid w:val="0"/>
        </w:rPr>
        <w:t>Grantee</w:t>
      </w:r>
      <w:r w:rsidRPr="0012771B">
        <w:rPr>
          <w:snapToGrid w:val="0"/>
        </w:rPr>
        <w:t xml:space="preserve">.  </w:t>
      </w:r>
      <w:r w:rsidR="00FE23A4" w:rsidRPr="0012771B">
        <w:t>Said single</w:t>
      </w:r>
      <w:r w:rsidR="00FE23A4" w:rsidRPr="0012771B">
        <w:rPr>
          <w:snapToGrid w:val="0"/>
        </w:rPr>
        <w:t xml:space="preserve">-family dwelling </w:t>
      </w:r>
      <w:r w:rsidR="008D72ED" w:rsidRPr="0012771B">
        <w:t xml:space="preserve">is limited to a maximum living area that is consistent with </w:t>
      </w:r>
      <w:r w:rsidR="008D3132" w:rsidRPr="0012771B">
        <w:t xml:space="preserve">Grantee’s </w:t>
      </w:r>
      <w:r w:rsidR="008D72ED" w:rsidRPr="0012771B">
        <w:t xml:space="preserve">policies, local building codes, and the surrounding neighborhood. The residence must not have an adverse </w:t>
      </w:r>
      <w:r w:rsidR="008D72ED" w:rsidRPr="0012771B">
        <w:lastRenderedPageBreak/>
        <w:t>impact on the purpose of the easement</w:t>
      </w:r>
      <w:r w:rsidR="00FE23A4" w:rsidRPr="0012771B">
        <w:rPr>
          <w:snapToGrid w:val="0"/>
        </w:rPr>
        <w:t xml:space="preserve">. </w:t>
      </w:r>
      <w:r w:rsidRPr="0012771B">
        <w:rPr>
          <w:snapToGrid w:val="0"/>
        </w:rPr>
        <w:t>No other residential structures may be constructed or placed on the Property except for agricultural employee housing per Section 5(d).</w:t>
      </w:r>
    </w:p>
    <w:p w14:paraId="014CCAFF" w14:textId="77777777" w:rsidR="004F5C04" w:rsidRPr="0012771B" w:rsidRDefault="004F5C04" w:rsidP="008404D3">
      <w:pPr>
        <w:ind w:left="1440"/>
        <w:jc w:val="both"/>
        <w:rPr>
          <w:i/>
          <w:iCs/>
          <w:snapToGrid w:val="0"/>
        </w:rPr>
      </w:pPr>
      <w:r w:rsidRPr="0012771B">
        <w:rPr>
          <w:i/>
          <w:iCs/>
          <w:snapToGrid w:val="0"/>
        </w:rPr>
        <w:t>(NOTE:  This placeholder language is</w:t>
      </w:r>
      <w:r w:rsidR="004046C7" w:rsidRPr="0012771B">
        <w:rPr>
          <w:i/>
          <w:iCs/>
          <w:snapToGrid w:val="0"/>
        </w:rPr>
        <w:t xml:space="preserve"> intended to be</w:t>
      </w:r>
      <w:r w:rsidRPr="0012771B">
        <w:rPr>
          <w:i/>
          <w:iCs/>
          <w:snapToGrid w:val="0"/>
        </w:rPr>
        <w:t xml:space="preserve"> modified on a case-by-case basis</w:t>
      </w:r>
      <w:r w:rsidR="004046C7" w:rsidRPr="0012771B">
        <w:rPr>
          <w:i/>
          <w:iCs/>
          <w:snapToGrid w:val="0"/>
        </w:rPr>
        <w:t xml:space="preserve"> for each project</w:t>
      </w:r>
      <w:r w:rsidRPr="0012771B">
        <w:rPr>
          <w:i/>
          <w:iCs/>
          <w:snapToGrid w:val="0"/>
        </w:rPr>
        <w:t>, taking into consideration the circumstances of the prope</w:t>
      </w:r>
      <w:r w:rsidR="004046C7" w:rsidRPr="0012771B">
        <w:rPr>
          <w:i/>
          <w:iCs/>
          <w:snapToGrid w:val="0"/>
        </w:rPr>
        <w:t>rty,</w:t>
      </w:r>
      <w:r w:rsidR="00061613" w:rsidRPr="0012771B">
        <w:rPr>
          <w:i/>
          <w:iCs/>
          <w:snapToGrid w:val="0"/>
        </w:rPr>
        <w:t xml:space="preserve"> </w:t>
      </w:r>
      <w:r w:rsidR="004046C7" w:rsidRPr="0012771B">
        <w:rPr>
          <w:i/>
          <w:iCs/>
          <w:snapToGrid w:val="0"/>
        </w:rPr>
        <w:t xml:space="preserve">the </w:t>
      </w:r>
      <w:r w:rsidR="00061613" w:rsidRPr="0012771B">
        <w:rPr>
          <w:i/>
          <w:iCs/>
          <w:snapToGrid w:val="0"/>
        </w:rPr>
        <w:t>reserved rights detailed in the grant application</w:t>
      </w:r>
      <w:r w:rsidR="004046C7" w:rsidRPr="0012771B">
        <w:rPr>
          <w:i/>
          <w:iCs/>
          <w:snapToGrid w:val="0"/>
        </w:rPr>
        <w:t>, and the requirements of the funder(s).</w:t>
      </w:r>
      <w:r w:rsidR="00061613" w:rsidRPr="0012771B">
        <w:rPr>
          <w:i/>
          <w:iCs/>
          <w:snapToGrid w:val="0"/>
        </w:rPr>
        <w:t>)</w:t>
      </w:r>
    </w:p>
    <w:p w14:paraId="7A144537" w14:textId="77777777" w:rsidR="001433E9" w:rsidRPr="0012771B" w:rsidRDefault="005D2D74" w:rsidP="008404D3">
      <w:pPr>
        <w:pStyle w:val="ListParagraph"/>
        <w:numPr>
          <w:ilvl w:val="0"/>
          <w:numId w:val="3"/>
        </w:numPr>
        <w:ind w:left="720"/>
        <w:jc w:val="both"/>
        <w:rPr>
          <w:snapToGrid w:val="0"/>
        </w:rPr>
      </w:pPr>
      <w:r w:rsidRPr="0012771B">
        <w:rPr>
          <w:snapToGrid w:val="0"/>
        </w:rPr>
        <w:t xml:space="preserve">Secondary Dwelling Units and Farm Worker Housing: </w:t>
      </w:r>
      <w:r w:rsidR="001433E9" w:rsidRPr="0012771B">
        <w:rPr>
          <w:snapToGrid w:val="0"/>
        </w:rPr>
        <w:t>This Easement shall not prohibit either secondary dwelling units or farmworker housing</w:t>
      </w:r>
      <w:r w:rsidR="00B7604A" w:rsidRPr="0012771B">
        <w:rPr>
          <w:snapToGrid w:val="0"/>
        </w:rPr>
        <w:t>.</w:t>
      </w:r>
    </w:p>
    <w:p w14:paraId="76B0521A" w14:textId="77777777" w:rsidR="005D2D74" w:rsidRPr="0012771B" w:rsidRDefault="001433E9" w:rsidP="008404D3">
      <w:pPr>
        <w:ind w:left="1440"/>
        <w:jc w:val="both"/>
        <w:rPr>
          <w:snapToGrid w:val="0"/>
        </w:rPr>
      </w:pPr>
      <w:r w:rsidRPr="0012771B">
        <w:rPr>
          <w:snapToGrid w:val="0"/>
        </w:rPr>
        <w:t>(</w:t>
      </w:r>
      <w:r w:rsidRPr="0012771B">
        <w:rPr>
          <w:i/>
          <w:snapToGrid w:val="0"/>
        </w:rPr>
        <w:t xml:space="preserve">NOTE:  </w:t>
      </w:r>
      <w:r w:rsidR="005D2D74" w:rsidRPr="0012771B">
        <w:rPr>
          <w:i/>
          <w:snapToGrid w:val="0"/>
        </w:rPr>
        <w:t>The California Legislature has enacted numerous policies to address the state’s shortage of housing, particularly affordable housing. Any easement restrictions on these dwellings cannot be more restrictive than California Government Code section 65852.2 or California Health and Safety Code section 17021.6, respectively.</w:t>
      </w:r>
      <w:r w:rsidRPr="0012771B">
        <w:rPr>
          <w:i/>
          <w:snapToGrid w:val="0"/>
        </w:rPr>
        <w:t>)</w:t>
      </w:r>
    </w:p>
    <w:p w14:paraId="654AB63D" w14:textId="77777777" w:rsidR="007D089D" w:rsidRPr="0012771B" w:rsidRDefault="007113CD" w:rsidP="008404D3">
      <w:pPr>
        <w:pStyle w:val="ListParagraph"/>
        <w:numPr>
          <w:ilvl w:val="0"/>
          <w:numId w:val="3"/>
        </w:numPr>
        <w:ind w:left="720"/>
        <w:jc w:val="both"/>
        <w:rPr>
          <w:snapToGrid w:val="0"/>
        </w:rPr>
      </w:pPr>
      <w:r w:rsidRPr="0012771B">
        <w:rPr>
          <w:snapToGrid w:val="0"/>
        </w:rPr>
        <w:t>Utilities and Septic Systems</w:t>
      </w:r>
      <w:r w:rsidR="00962821" w:rsidRPr="0012771B">
        <w:rPr>
          <w:snapToGrid w:val="0"/>
        </w:rPr>
        <w:t>:</w:t>
      </w:r>
      <w:r w:rsidR="007D089D" w:rsidRPr="0012771B">
        <w:rPr>
          <w:snapToGrid w:val="0"/>
        </w:rPr>
        <w:t xml:space="preserve"> Wires, lines, pipes, cables or other facilities providing electrical, gas, water, sewer, communications, energy generation, or other utility services solely to serve the improvements permitted herein or to transmit power generated on the Property may be installed, maintained, repaired, removed, relocated and replaced.</w:t>
      </w:r>
      <w:r w:rsidR="00166E11" w:rsidRPr="0012771B">
        <w:rPr>
          <w:snapToGrid w:val="0"/>
        </w:rPr>
        <w:t xml:space="preserve">  In </w:t>
      </w:r>
      <w:r w:rsidR="007D089D" w:rsidRPr="0012771B">
        <w:rPr>
          <w:snapToGrid w:val="0"/>
        </w:rPr>
        <w:t xml:space="preserve">addition, septic or other underground sanitary systems serving the improvements permitted herein may be installed, maintained, repaired, replaced, relocated or improved, but must be located within the </w:t>
      </w:r>
      <w:r w:rsidR="00CB7503" w:rsidRPr="0012771B">
        <w:rPr>
          <w:snapToGrid w:val="0"/>
        </w:rPr>
        <w:t>Building Envelope</w:t>
      </w:r>
      <w:r w:rsidR="007D089D" w:rsidRPr="0012771B">
        <w:rPr>
          <w:snapToGrid w:val="0"/>
        </w:rPr>
        <w:t xml:space="preserve">. </w:t>
      </w:r>
      <w:r w:rsidR="00F72E73" w:rsidRPr="0012771B">
        <w:rPr>
          <w:snapToGrid w:val="0"/>
        </w:rPr>
        <w:t>Renewable p</w:t>
      </w:r>
      <w:r w:rsidR="007D089D" w:rsidRPr="0012771B">
        <w:rPr>
          <w:snapToGrid w:val="0"/>
        </w:rPr>
        <w:t xml:space="preserve">ower generation and transmission facilities primarily for agricultural and other permitted uses on the Property may be constructed within the </w:t>
      </w:r>
      <w:r w:rsidR="00CB7503" w:rsidRPr="0012771B">
        <w:rPr>
          <w:snapToGrid w:val="0"/>
        </w:rPr>
        <w:t>Building Envelope</w:t>
      </w:r>
      <w:r w:rsidR="007D089D" w:rsidRPr="0012771B">
        <w:rPr>
          <w:snapToGrid w:val="0"/>
        </w:rPr>
        <w:t xml:space="preserve">. Power generated in excess of requirements on the Property may be sold to appropriate public utilities.  Notwithstanding the foregoing, </w:t>
      </w:r>
      <w:bookmarkStart w:id="23" w:name="No_Commercial_Power_Generation"/>
      <w:r w:rsidR="007D089D" w:rsidRPr="0012771B">
        <w:rPr>
          <w:snapToGrid w:val="0"/>
        </w:rPr>
        <w:t>commercial power generation, collection or transmission facilities, i</w:t>
      </w:r>
      <w:r w:rsidR="00CB7503" w:rsidRPr="0012771B">
        <w:rPr>
          <w:snapToGrid w:val="0"/>
        </w:rPr>
        <w:t>ncluding wind</w:t>
      </w:r>
      <w:r w:rsidR="000D0AC2" w:rsidRPr="0012771B">
        <w:rPr>
          <w:snapToGrid w:val="0"/>
        </w:rPr>
        <w:t xml:space="preserve"> or solar</w:t>
      </w:r>
      <w:r w:rsidR="00CB7503" w:rsidRPr="0012771B">
        <w:rPr>
          <w:snapToGrid w:val="0"/>
        </w:rPr>
        <w:t xml:space="preserve"> farms outside of Building Envelope</w:t>
      </w:r>
      <w:r w:rsidR="00CE5913" w:rsidRPr="0012771B">
        <w:rPr>
          <w:snapToGrid w:val="0"/>
        </w:rPr>
        <w:t xml:space="preserve"> are prohibited.</w:t>
      </w:r>
      <w:bookmarkEnd w:id="23"/>
    </w:p>
    <w:p w14:paraId="7E3E39AB" w14:textId="77777777" w:rsidR="009476E2" w:rsidRPr="0012771B" w:rsidRDefault="003A7E8E" w:rsidP="009D0EA8">
      <w:pPr>
        <w:pStyle w:val="Heading3"/>
        <w:numPr>
          <w:ilvl w:val="0"/>
          <w:numId w:val="2"/>
        </w:numPr>
        <w:jc w:val="both"/>
        <w:rPr>
          <w:spacing w:val="-3"/>
          <w:szCs w:val="22"/>
        </w:rPr>
      </w:pPr>
      <w:bookmarkStart w:id="24" w:name="_6.__Subdivision."/>
      <w:bookmarkStart w:id="25" w:name="_No_Subdivision."/>
      <w:bookmarkStart w:id="26" w:name="No_Subdivision"/>
      <w:bookmarkEnd w:id="20"/>
      <w:bookmarkEnd w:id="24"/>
      <w:bookmarkEnd w:id="25"/>
      <w:r w:rsidRPr="0012771B">
        <w:rPr>
          <w:i w:val="0"/>
          <w:iCs/>
          <w:spacing w:val="-3"/>
          <w:szCs w:val="22"/>
        </w:rPr>
        <w:t xml:space="preserve">No </w:t>
      </w:r>
      <w:r w:rsidR="009476E2" w:rsidRPr="0012771B">
        <w:rPr>
          <w:i w:val="0"/>
          <w:iCs/>
          <w:spacing w:val="-3"/>
          <w:szCs w:val="22"/>
        </w:rPr>
        <w:t>Subdivision.</w:t>
      </w:r>
    </w:p>
    <w:p w14:paraId="34374A76" w14:textId="77777777" w:rsidR="00425F60" w:rsidRPr="0012771B" w:rsidRDefault="00425F60" w:rsidP="003E0C36">
      <w:pPr>
        <w:ind w:left="360"/>
        <w:jc w:val="both"/>
      </w:pPr>
      <w:bookmarkStart w:id="27" w:name="Division_Subdivision_Prohibited"/>
      <w:r w:rsidRPr="0012771B">
        <w:t>The division, subdivision, defacto subdivision, or partition of the Property, including transfer of development rights, whether by physical, legal, or any other process, is prohibited.</w:t>
      </w:r>
      <w:r w:rsidR="006D1030" w:rsidRPr="0012771B">
        <w:t xml:space="preserve"> Landowner will not sell, exchange, convert, transfer, assign, mortgage or otherwise encumber, alienate or convey any parcel associated with the Property or portion of any parcel of the Property separately or apart from the Property as a whole</w:t>
      </w:r>
    </w:p>
    <w:p w14:paraId="483055BA" w14:textId="77777777" w:rsidR="00254410" w:rsidRPr="0012771B" w:rsidRDefault="00425F60" w:rsidP="003E0C36">
      <w:pPr>
        <w:ind w:left="360"/>
        <w:jc w:val="both"/>
      </w:pPr>
      <w:bookmarkStart w:id="28" w:name="LegalParcels"/>
      <w:bookmarkEnd w:id="27"/>
      <w:r w:rsidRPr="0012771B">
        <w:t>The Landowner and Grantee acknowledge and understand that the Property is currently comprised and is described in Exhibit A as  [</w:t>
      </w:r>
      <w:r w:rsidRPr="0012771B">
        <w:rPr>
          <w:i/>
          <w:iCs/>
        </w:rPr>
        <w:t>number</w:t>
      </w:r>
      <w:r w:rsidRPr="0012771B">
        <w:t xml:space="preserve">] legal parcel(s), and that no additional, separate legal parcels currently exist within the Property that may be recognized by a certificate of compliance or conditional certificate of compliance pursuant to California Government Code section 66499.35 based on previous patent or deed conveyances, subdivisions, or </w:t>
      </w:r>
      <w:r w:rsidRPr="0012771B">
        <w:lastRenderedPageBreak/>
        <w:t xml:space="preserve">surveys. The Landowner will not apply for or otherwise seek recognition of additional legal parcels within the Property based on certificates of compliance or any other authority. </w:t>
      </w:r>
      <w:bookmarkEnd w:id="28"/>
      <w:r w:rsidRPr="0012771B">
        <w:t xml:space="preserve">  </w:t>
      </w:r>
    </w:p>
    <w:p w14:paraId="015597A4" w14:textId="77777777" w:rsidR="00425F60" w:rsidRPr="0012771B" w:rsidRDefault="00425F60" w:rsidP="003E0C36">
      <w:pPr>
        <w:ind w:left="360"/>
        <w:jc w:val="both"/>
      </w:pPr>
      <w:bookmarkStart w:id="29" w:name="OneParcel"/>
      <w:r w:rsidRPr="0012771B">
        <w:t>Landowner will at all times treat all parcels of the Property as a single integrated economic unit of property, provided, however, that a lease of a portion of the Property for agricultural or other permitted uses (subject to this Easement) shall not be prohibited</w:t>
      </w:r>
      <w:r w:rsidR="004D510A" w:rsidRPr="0012771B">
        <w:t xml:space="preserve">. </w:t>
      </w:r>
      <w:r w:rsidRPr="0012771B">
        <w:t xml:space="preserve">  </w:t>
      </w:r>
    </w:p>
    <w:p w14:paraId="4BA7249A" w14:textId="77777777" w:rsidR="00425F60" w:rsidRPr="0012771B" w:rsidRDefault="00425F60" w:rsidP="003E0C36">
      <w:pPr>
        <w:ind w:left="360"/>
        <w:jc w:val="both"/>
      </w:pPr>
      <w:bookmarkStart w:id="30" w:name="LotLine"/>
      <w:bookmarkEnd w:id="29"/>
      <w:r w:rsidRPr="0012771B">
        <w:t>Lot line adjustment</w:t>
      </w:r>
      <w:r w:rsidR="00CA43D5" w:rsidRPr="0012771B">
        <w:t>s</w:t>
      </w:r>
      <w:r w:rsidRPr="0012771B">
        <w:t xml:space="preserve"> within the boundary lines of the Easement may be permitted by the Grantee pursuant to Section 4 for purposes of maintaining, enhancing, or expanding agricultural practices or productivity on the Property. Such lot line adjustments shall not increase or decrease the total acreage of the Easement.  </w:t>
      </w:r>
    </w:p>
    <w:p w14:paraId="6634005C" w14:textId="77777777" w:rsidR="009476E2" w:rsidRPr="0012771B" w:rsidRDefault="00947703" w:rsidP="009D0EA8">
      <w:pPr>
        <w:pStyle w:val="Heading3"/>
        <w:numPr>
          <w:ilvl w:val="0"/>
          <w:numId w:val="2"/>
        </w:numPr>
        <w:jc w:val="both"/>
        <w:rPr>
          <w:spacing w:val="-3"/>
          <w:szCs w:val="22"/>
        </w:rPr>
      </w:pPr>
      <w:bookmarkStart w:id="31" w:name="_7.__Development_Rights."/>
      <w:bookmarkStart w:id="32" w:name="Extinguish_DevelopmentRights"/>
      <w:bookmarkEnd w:id="26"/>
      <w:bookmarkEnd w:id="30"/>
      <w:bookmarkEnd w:id="31"/>
      <w:r w:rsidRPr="0012771B">
        <w:rPr>
          <w:i w:val="0"/>
          <w:iCs/>
          <w:spacing w:val="-3"/>
          <w:szCs w:val="22"/>
        </w:rPr>
        <w:t>Extinguishment of</w:t>
      </w:r>
      <w:r w:rsidR="00BB3381" w:rsidRPr="0012771B">
        <w:rPr>
          <w:szCs w:val="22"/>
        </w:rPr>
        <w:t xml:space="preserve"> </w:t>
      </w:r>
      <w:r w:rsidR="009476E2" w:rsidRPr="0012771B">
        <w:rPr>
          <w:i w:val="0"/>
          <w:iCs/>
          <w:spacing w:val="-3"/>
          <w:szCs w:val="22"/>
        </w:rPr>
        <w:t>Development Rights.</w:t>
      </w:r>
    </w:p>
    <w:p w14:paraId="73FEBB9C" w14:textId="77777777" w:rsidR="007908D9" w:rsidRPr="0012771B" w:rsidRDefault="009476E2" w:rsidP="009D0EA8">
      <w:pPr>
        <w:widowControl w:val="0"/>
        <w:ind w:left="360"/>
        <w:jc w:val="both"/>
        <w:rPr>
          <w:snapToGrid w:val="0"/>
          <w:szCs w:val="22"/>
        </w:rPr>
      </w:pPr>
      <w:r w:rsidRPr="0012771B">
        <w:rPr>
          <w:snapToGrid w:val="0"/>
          <w:szCs w:val="22"/>
        </w:rPr>
        <w:t xml:space="preserve">The Landowner hereby grants to the </w:t>
      </w:r>
      <w:r w:rsidR="002F3CAB" w:rsidRPr="0012771B">
        <w:rPr>
          <w:snapToGrid w:val="0"/>
          <w:szCs w:val="22"/>
        </w:rPr>
        <w:t>Grantee</w:t>
      </w:r>
      <w:r w:rsidRPr="0012771B">
        <w:rPr>
          <w:snapToGrid w:val="0"/>
          <w:szCs w:val="22"/>
        </w:rPr>
        <w:t xml:space="preserve"> all development rights except as specifically reserved in this Easement, that were previously, are now or hereafter allocated to, implied, reserved, appurtenant to, or inherent in the Property, and the parties agree that such rights are released, terminated, and extinguished, and may not be used on or transferred by either party to any portion of the Property as it now or later may be bounded or described, or to any other property adjacent or otherwise, or used for the purpose of calculating permissible lot yield of the Property or any other property. </w:t>
      </w:r>
    </w:p>
    <w:p w14:paraId="0E7048FC" w14:textId="77777777" w:rsidR="009476E2" w:rsidRPr="0012771B" w:rsidRDefault="009476E2" w:rsidP="009D0EA8">
      <w:pPr>
        <w:widowControl w:val="0"/>
        <w:ind w:left="360"/>
        <w:jc w:val="both"/>
        <w:rPr>
          <w:snapToGrid w:val="0"/>
          <w:szCs w:val="22"/>
        </w:rPr>
      </w:pPr>
      <w:r w:rsidRPr="0012771B">
        <w:rPr>
          <w:snapToGrid w:val="0"/>
          <w:szCs w:val="22"/>
        </w:rPr>
        <w:t xml:space="preserve">This </w:t>
      </w:r>
      <w:r w:rsidRPr="0012771B">
        <w:rPr>
          <w:szCs w:val="22"/>
        </w:rPr>
        <w:t>Easement</w:t>
      </w:r>
      <w:r w:rsidRPr="0012771B">
        <w:rPr>
          <w:snapToGrid w:val="0"/>
          <w:szCs w:val="22"/>
        </w:rPr>
        <w:t xml:space="preserve"> shall not create any development rights.</w:t>
      </w:r>
    </w:p>
    <w:p w14:paraId="04ACA206" w14:textId="77777777" w:rsidR="009476E2" w:rsidRPr="0012771B" w:rsidRDefault="001D0283" w:rsidP="009D0EA8">
      <w:pPr>
        <w:pStyle w:val="Heading3"/>
        <w:widowControl/>
        <w:numPr>
          <w:ilvl w:val="0"/>
          <w:numId w:val="2"/>
        </w:numPr>
        <w:jc w:val="both"/>
        <w:rPr>
          <w:i w:val="0"/>
          <w:iCs/>
          <w:spacing w:val="-3"/>
          <w:szCs w:val="22"/>
        </w:rPr>
      </w:pPr>
      <w:bookmarkStart w:id="33" w:name="_8.__Mining."/>
      <w:bookmarkStart w:id="34" w:name="SurfaceMining"/>
      <w:bookmarkEnd w:id="32"/>
      <w:bookmarkEnd w:id="33"/>
      <w:r w:rsidRPr="0012771B">
        <w:rPr>
          <w:i w:val="0"/>
          <w:iCs/>
          <w:spacing w:val="-3"/>
          <w:szCs w:val="22"/>
        </w:rPr>
        <w:t xml:space="preserve">General Prohibition on Surface </w:t>
      </w:r>
      <w:r w:rsidR="009476E2" w:rsidRPr="0012771B">
        <w:rPr>
          <w:i w:val="0"/>
          <w:iCs/>
          <w:spacing w:val="-3"/>
          <w:szCs w:val="22"/>
        </w:rPr>
        <w:t>Mining.</w:t>
      </w:r>
    </w:p>
    <w:p w14:paraId="6DD075AD" w14:textId="77777777" w:rsidR="0020046B" w:rsidRPr="0012771B" w:rsidRDefault="001D0283" w:rsidP="009D0EA8">
      <w:pPr>
        <w:ind w:left="360"/>
        <w:jc w:val="both"/>
        <w:rPr>
          <w:snapToGrid w:val="0"/>
          <w:szCs w:val="22"/>
        </w:rPr>
      </w:pPr>
      <w:r w:rsidRPr="0012771B">
        <w:rPr>
          <w:snapToGrid w:val="0"/>
          <w:szCs w:val="22"/>
        </w:rPr>
        <w:t xml:space="preserve">Except as specifically </w:t>
      </w:r>
      <w:r w:rsidR="0095783E" w:rsidRPr="0012771B">
        <w:rPr>
          <w:snapToGrid w:val="0"/>
          <w:szCs w:val="22"/>
        </w:rPr>
        <w:t>authorized herein, t</w:t>
      </w:r>
      <w:r w:rsidR="0020046B" w:rsidRPr="0012771B">
        <w:rPr>
          <w:snapToGrid w:val="0"/>
          <w:szCs w:val="22"/>
        </w:rPr>
        <w:t>he mining</w:t>
      </w:r>
      <w:r w:rsidR="0095783E" w:rsidRPr="0012771B">
        <w:rPr>
          <w:snapToGrid w:val="0"/>
          <w:szCs w:val="22"/>
        </w:rPr>
        <w:t>, removal</w:t>
      </w:r>
      <w:r w:rsidR="0020046B" w:rsidRPr="0012771B">
        <w:rPr>
          <w:snapToGrid w:val="0"/>
          <w:szCs w:val="22"/>
        </w:rPr>
        <w:t xml:space="preserve"> or extraction</w:t>
      </w:r>
      <w:r w:rsidR="0095783E" w:rsidRPr="0012771B">
        <w:rPr>
          <w:snapToGrid w:val="0"/>
          <w:szCs w:val="22"/>
        </w:rPr>
        <w:t xml:space="preserve"> on or from the area subject to this Easement</w:t>
      </w:r>
      <w:r w:rsidR="0020046B" w:rsidRPr="0012771B">
        <w:rPr>
          <w:snapToGrid w:val="0"/>
          <w:szCs w:val="22"/>
        </w:rPr>
        <w:t xml:space="preserve"> of soil, sand, gravel,</w:t>
      </w:r>
      <w:r w:rsidR="0095783E" w:rsidRPr="0012771B">
        <w:rPr>
          <w:snapToGrid w:val="0"/>
          <w:szCs w:val="22"/>
        </w:rPr>
        <w:t xml:space="preserve"> aggregate,</w:t>
      </w:r>
      <w:r w:rsidR="0020046B" w:rsidRPr="0012771B">
        <w:rPr>
          <w:snapToGrid w:val="0"/>
          <w:szCs w:val="22"/>
        </w:rPr>
        <w:t xml:space="preserve"> rock, oil, natural gas, fuel, or any other mineral substance</w:t>
      </w:r>
      <w:r w:rsidR="0095783E" w:rsidRPr="0012771B">
        <w:rPr>
          <w:snapToGrid w:val="0"/>
          <w:szCs w:val="22"/>
        </w:rPr>
        <w:t>, through a surface mining, removal or extraction method or from above a depth of 150 feet below the surface of</w:t>
      </w:r>
      <w:r w:rsidR="0020046B" w:rsidRPr="0012771B">
        <w:rPr>
          <w:snapToGrid w:val="0"/>
          <w:szCs w:val="22"/>
        </w:rPr>
        <w:t xml:space="preserve"> the Property is prohibited.</w:t>
      </w:r>
      <w:r w:rsidR="0095783E" w:rsidRPr="0012771B">
        <w:rPr>
          <w:snapToGrid w:val="0"/>
          <w:szCs w:val="22"/>
        </w:rPr>
        <w:t xml:space="preserve"> This prohibition includes the installation of roads or pipelines for transportation of the </w:t>
      </w:r>
      <w:r w:rsidR="00CA43D5" w:rsidRPr="0012771B">
        <w:rPr>
          <w:snapToGrid w:val="0"/>
          <w:szCs w:val="22"/>
        </w:rPr>
        <w:t xml:space="preserve">aforementioned </w:t>
      </w:r>
      <w:r w:rsidR="0095783E" w:rsidRPr="0012771B">
        <w:rPr>
          <w:snapToGrid w:val="0"/>
          <w:szCs w:val="22"/>
        </w:rPr>
        <w:t>resources.</w:t>
      </w:r>
    </w:p>
    <w:p w14:paraId="713F6235" w14:textId="77777777" w:rsidR="0095783E" w:rsidRPr="0012771B" w:rsidRDefault="0095783E" w:rsidP="009D0EA8">
      <w:pPr>
        <w:ind w:left="360"/>
        <w:jc w:val="both"/>
        <w:rPr>
          <w:snapToGrid w:val="0"/>
          <w:szCs w:val="22"/>
        </w:rPr>
      </w:pPr>
      <w:r w:rsidRPr="0012771B">
        <w:rPr>
          <w:snapToGrid w:val="0"/>
          <w:szCs w:val="22"/>
        </w:rPr>
        <w:t xml:space="preserve">This section is not intended to interfere with Landowners’ right to remove cobble and hardpan from farm areas </w:t>
      </w:r>
      <w:r w:rsidR="009608D7" w:rsidRPr="0012771B">
        <w:rPr>
          <w:snapToGrid w:val="0"/>
          <w:szCs w:val="22"/>
        </w:rPr>
        <w:t>to</w:t>
      </w:r>
      <w:r w:rsidRPr="0012771B">
        <w:rPr>
          <w:snapToGrid w:val="0"/>
          <w:szCs w:val="22"/>
        </w:rPr>
        <w:t xml:space="preserve"> prepare the land for agricultural purposes.</w:t>
      </w:r>
    </w:p>
    <w:p w14:paraId="27A78EE8" w14:textId="77777777" w:rsidR="0020046B" w:rsidRPr="0012771B" w:rsidRDefault="0020046B" w:rsidP="003E0C36">
      <w:pPr>
        <w:ind w:left="720"/>
        <w:jc w:val="both"/>
        <w:rPr>
          <w:i/>
          <w:iCs/>
          <w:szCs w:val="22"/>
        </w:rPr>
      </w:pPr>
      <w:r w:rsidRPr="0012771B">
        <w:rPr>
          <w:i/>
          <w:iCs/>
          <w:szCs w:val="22"/>
        </w:rPr>
        <w:t xml:space="preserve">(NOTE:  </w:t>
      </w:r>
      <w:r w:rsidR="0095783E" w:rsidRPr="0012771B">
        <w:rPr>
          <w:i/>
          <w:iCs/>
          <w:szCs w:val="22"/>
        </w:rPr>
        <w:t>For properties with existing mineral development activities</w:t>
      </w:r>
      <w:r w:rsidR="00C9311F" w:rsidRPr="0012771B">
        <w:rPr>
          <w:i/>
          <w:iCs/>
          <w:szCs w:val="22"/>
        </w:rPr>
        <w:t>,</w:t>
      </w:r>
      <w:r w:rsidR="0095783E" w:rsidRPr="0012771B">
        <w:rPr>
          <w:i/>
          <w:iCs/>
          <w:szCs w:val="22"/>
        </w:rPr>
        <w:t xml:space="preserve"> where the mineral rights are under control of a third party</w:t>
      </w:r>
      <w:r w:rsidRPr="0012771B">
        <w:rPr>
          <w:i/>
          <w:iCs/>
          <w:szCs w:val="22"/>
        </w:rPr>
        <w:t>,</w:t>
      </w:r>
      <w:r w:rsidR="00C9311F" w:rsidRPr="0012771B">
        <w:rPr>
          <w:i/>
          <w:iCs/>
          <w:szCs w:val="22"/>
        </w:rPr>
        <w:t xml:space="preserve"> or where borrow pits are used to support ranch operations,</w:t>
      </w:r>
      <w:r w:rsidRPr="0012771B">
        <w:rPr>
          <w:i/>
          <w:iCs/>
          <w:szCs w:val="22"/>
        </w:rPr>
        <w:t xml:space="preserve"> </w:t>
      </w:r>
      <w:r w:rsidRPr="0012771B">
        <w:rPr>
          <w:i/>
          <w:iCs/>
          <w:snapToGrid w:val="0"/>
          <w:szCs w:val="22"/>
        </w:rPr>
        <w:t>this section may be modified</w:t>
      </w:r>
      <w:r w:rsidR="0095783E" w:rsidRPr="0012771B">
        <w:rPr>
          <w:i/>
          <w:iCs/>
          <w:snapToGrid w:val="0"/>
          <w:szCs w:val="22"/>
        </w:rPr>
        <w:t>.</w:t>
      </w:r>
      <w:r w:rsidR="00376940" w:rsidRPr="0012771B">
        <w:rPr>
          <w:i/>
          <w:iCs/>
          <w:snapToGrid w:val="0"/>
          <w:szCs w:val="22"/>
        </w:rPr>
        <w:t>)</w:t>
      </w:r>
    </w:p>
    <w:p w14:paraId="6222134D" w14:textId="77777777" w:rsidR="009476E2" w:rsidRPr="0012771B" w:rsidRDefault="00A94E6C" w:rsidP="009D0EA8">
      <w:pPr>
        <w:pStyle w:val="Heading3"/>
        <w:numPr>
          <w:ilvl w:val="0"/>
          <w:numId w:val="2"/>
        </w:numPr>
        <w:jc w:val="both"/>
        <w:rPr>
          <w:spacing w:val="-3"/>
          <w:szCs w:val="22"/>
        </w:rPr>
      </w:pPr>
      <w:bookmarkStart w:id="35" w:name="_9.__Paving_and_Road_Construction."/>
      <w:bookmarkStart w:id="36" w:name="RoadConstruction"/>
      <w:bookmarkEnd w:id="34"/>
      <w:bookmarkEnd w:id="35"/>
      <w:r w:rsidRPr="0012771B">
        <w:rPr>
          <w:i w:val="0"/>
          <w:iCs/>
          <w:spacing w:val="-3"/>
          <w:szCs w:val="22"/>
        </w:rPr>
        <w:t>Paving and</w:t>
      </w:r>
      <w:r w:rsidR="002731D4" w:rsidRPr="0012771B">
        <w:rPr>
          <w:i w:val="0"/>
          <w:iCs/>
          <w:spacing w:val="-3"/>
          <w:szCs w:val="22"/>
        </w:rPr>
        <w:t xml:space="preserve"> </w:t>
      </w:r>
      <w:r w:rsidRPr="0012771B">
        <w:rPr>
          <w:i w:val="0"/>
          <w:iCs/>
          <w:spacing w:val="-3"/>
          <w:szCs w:val="22"/>
        </w:rPr>
        <w:t>Road Construction</w:t>
      </w:r>
    </w:p>
    <w:p w14:paraId="504B5394" w14:textId="77777777" w:rsidR="000642BF" w:rsidRPr="0012771B" w:rsidRDefault="000642BF" w:rsidP="009D0EA8">
      <w:pPr>
        <w:widowControl w:val="0"/>
        <w:ind w:left="360"/>
        <w:jc w:val="both"/>
        <w:rPr>
          <w:szCs w:val="22"/>
        </w:rPr>
      </w:pPr>
      <w:r w:rsidRPr="0012771B">
        <w:rPr>
          <w:spacing w:val="-3"/>
          <w:szCs w:val="22"/>
        </w:rPr>
        <w:t xml:space="preserve">Other than existing roads shown within the Building Envelope as identified in the </w:t>
      </w:r>
      <w:r w:rsidRPr="0012771B">
        <w:rPr>
          <w:spacing w:val="-3"/>
          <w:szCs w:val="22"/>
        </w:rPr>
        <w:lastRenderedPageBreak/>
        <w:t>Baseline Report, n</w:t>
      </w:r>
      <w:r w:rsidRPr="0012771B">
        <w:rPr>
          <w:snapToGrid w:val="0"/>
          <w:szCs w:val="22"/>
        </w:rPr>
        <w:t xml:space="preserve">o portion of the </w:t>
      </w:r>
      <w:r w:rsidRPr="0012771B">
        <w:rPr>
          <w:szCs w:val="22"/>
        </w:rPr>
        <w:t xml:space="preserve">Property presently unpaved shall be paved or otherwise covered with concrete, asphalt, or any other impervious paving material, unless </w:t>
      </w:r>
      <w:r w:rsidRPr="0012771B">
        <w:rPr>
          <w:spacing w:val="-3"/>
          <w:szCs w:val="22"/>
        </w:rPr>
        <w:t>such measures are required by air quality laws</w:t>
      </w:r>
      <w:r w:rsidR="00B76166" w:rsidRPr="0012771B">
        <w:rPr>
          <w:spacing w:val="-3"/>
          <w:szCs w:val="22"/>
        </w:rPr>
        <w:t xml:space="preserve"> or </w:t>
      </w:r>
      <w:r w:rsidRPr="0012771B">
        <w:rPr>
          <w:spacing w:val="-3"/>
          <w:szCs w:val="22"/>
        </w:rPr>
        <w:t xml:space="preserve">regulations applicable to the Property. </w:t>
      </w:r>
      <w:r w:rsidRPr="0012771B">
        <w:rPr>
          <w:szCs w:val="22"/>
        </w:rPr>
        <w:t xml:space="preserve">Except as otherwise </w:t>
      </w:r>
      <w:r w:rsidR="009F0C9F" w:rsidRPr="0012771B">
        <w:rPr>
          <w:szCs w:val="22"/>
        </w:rPr>
        <w:t xml:space="preserve">authorized </w:t>
      </w:r>
      <w:r w:rsidRPr="0012771B">
        <w:rPr>
          <w:szCs w:val="22"/>
        </w:rPr>
        <w:t xml:space="preserve">herein, no road for access or other purposes shall be constructed without the permission of the Grantee pursuant to Section 4. Notwithstanding the foregoing, construction of unpaved farm roads, as necessary or desirable by agricultural operations, is </w:t>
      </w:r>
      <w:r w:rsidR="001233C5" w:rsidRPr="0012771B">
        <w:rPr>
          <w:szCs w:val="22"/>
        </w:rPr>
        <w:t xml:space="preserve">authorized </w:t>
      </w:r>
      <w:r w:rsidRPr="0012771B">
        <w:rPr>
          <w:szCs w:val="22"/>
        </w:rPr>
        <w:t>without permission from the Grantee. The Landowner shall notify the Grantee of any significant net relocation or addition of unpaved farm roads.</w:t>
      </w:r>
      <w:r w:rsidR="00A906DC" w:rsidRPr="0012771B">
        <w:rPr>
          <w:szCs w:val="22"/>
        </w:rPr>
        <w:t xml:space="preserve">  </w:t>
      </w:r>
    </w:p>
    <w:p w14:paraId="74D2301A" w14:textId="77777777" w:rsidR="009476E2" w:rsidRPr="0012771B" w:rsidRDefault="009476E2" w:rsidP="009D0EA8">
      <w:pPr>
        <w:pStyle w:val="Heading3"/>
        <w:numPr>
          <w:ilvl w:val="0"/>
          <w:numId w:val="2"/>
        </w:numPr>
        <w:jc w:val="both"/>
        <w:rPr>
          <w:spacing w:val="-3"/>
          <w:szCs w:val="22"/>
        </w:rPr>
      </w:pPr>
      <w:bookmarkStart w:id="37" w:name="_10.__Trash."/>
      <w:bookmarkStart w:id="38" w:name="Trash"/>
      <w:bookmarkEnd w:id="36"/>
      <w:bookmarkEnd w:id="37"/>
      <w:r w:rsidRPr="0012771B">
        <w:rPr>
          <w:i w:val="0"/>
          <w:iCs/>
          <w:spacing w:val="-3"/>
          <w:szCs w:val="22"/>
        </w:rPr>
        <w:t>Trash</w:t>
      </w:r>
      <w:r w:rsidR="006021D4" w:rsidRPr="0012771B">
        <w:rPr>
          <w:i w:val="0"/>
          <w:iCs/>
          <w:spacing w:val="-3"/>
          <w:szCs w:val="22"/>
        </w:rPr>
        <w:t xml:space="preserve"> and Storage</w:t>
      </w:r>
      <w:r w:rsidRPr="0012771B">
        <w:rPr>
          <w:i w:val="0"/>
          <w:iCs/>
          <w:spacing w:val="-3"/>
          <w:szCs w:val="22"/>
        </w:rPr>
        <w:t>.</w:t>
      </w:r>
    </w:p>
    <w:p w14:paraId="3E8C3F65" w14:textId="77777777" w:rsidR="009476E2" w:rsidRPr="0012771B" w:rsidRDefault="009476E2" w:rsidP="009D0EA8">
      <w:pPr>
        <w:widowControl w:val="0"/>
        <w:ind w:left="360"/>
        <w:jc w:val="both"/>
        <w:rPr>
          <w:snapToGrid w:val="0"/>
          <w:szCs w:val="22"/>
        </w:rPr>
      </w:pPr>
      <w:r w:rsidRPr="0012771B">
        <w:rPr>
          <w:snapToGrid w:val="0"/>
          <w:szCs w:val="22"/>
        </w:rPr>
        <w:t>The dumping or accumulation</w:t>
      </w:r>
      <w:r w:rsidR="00086322" w:rsidRPr="0012771B">
        <w:rPr>
          <w:snapToGrid w:val="0"/>
          <w:szCs w:val="22"/>
        </w:rPr>
        <w:t xml:space="preserve"> on the Property</w:t>
      </w:r>
      <w:r w:rsidRPr="0012771B">
        <w:rPr>
          <w:snapToGrid w:val="0"/>
          <w:szCs w:val="22"/>
        </w:rPr>
        <w:t xml:space="preserve"> of any kind of trash,</w:t>
      </w:r>
      <w:r w:rsidR="006D72B1" w:rsidRPr="0012771B">
        <w:rPr>
          <w:snapToGrid w:val="0"/>
          <w:szCs w:val="22"/>
        </w:rPr>
        <w:t xml:space="preserve"> scrap,</w:t>
      </w:r>
      <w:r w:rsidRPr="0012771B">
        <w:rPr>
          <w:snapToGrid w:val="0"/>
          <w:szCs w:val="22"/>
        </w:rPr>
        <w:t xml:space="preserve"> refuse, </w:t>
      </w:r>
      <w:r w:rsidR="00DB20F6" w:rsidRPr="0012771B">
        <w:rPr>
          <w:snapToGrid w:val="0"/>
          <w:szCs w:val="22"/>
        </w:rPr>
        <w:t xml:space="preserve">sewage, </w:t>
      </w:r>
      <w:r w:rsidRPr="0012771B">
        <w:rPr>
          <w:snapToGrid w:val="0"/>
          <w:szCs w:val="22"/>
        </w:rPr>
        <w:t xml:space="preserve">vehicle bodies or parts, or </w:t>
      </w:r>
      <w:r w:rsidR="00086322" w:rsidRPr="0012771B">
        <w:rPr>
          <w:snapToGrid w:val="0"/>
          <w:szCs w:val="22"/>
        </w:rPr>
        <w:t>“H</w:t>
      </w:r>
      <w:r w:rsidRPr="0012771B">
        <w:rPr>
          <w:snapToGrid w:val="0"/>
          <w:szCs w:val="22"/>
        </w:rPr>
        <w:t xml:space="preserve">azardous </w:t>
      </w:r>
      <w:r w:rsidR="00086322" w:rsidRPr="0012771B">
        <w:rPr>
          <w:snapToGrid w:val="0"/>
          <w:szCs w:val="22"/>
        </w:rPr>
        <w:t xml:space="preserve">Materials,” as defined in </w:t>
      </w:r>
      <w:r w:rsidR="005B3231" w:rsidRPr="0012771B">
        <w:rPr>
          <w:snapToGrid w:val="0"/>
          <w:szCs w:val="22"/>
        </w:rPr>
        <w:t>Section</w:t>
      </w:r>
      <w:r w:rsidR="00086322" w:rsidRPr="0012771B">
        <w:rPr>
          <w:snapToGrid w:val="0"/>
          <w:szCs w:val="22"/>
        </w:rPr>
        <w:t xml:space="preserve"> </w:t>
      </w:r>
      <w:r w:rsidR="00C60294" w:rsidRPr="0012771B">
        <w:rPr>
          <w:snapToGrid w:val="0"/>
          <w:szCs w:val="22"/>
        </w:rPr>
        <w:t>2</w:t>
      </w:r>
      <w:r w:rsidR="00777B72" w:rsidRPr="0012771B">
        <w:rPr>
          <w:snapToGrid w:val="0"/>
          <w:szCs w:val="22"/>
        </w:rPr>
        <w:t>6</w:t>
      </w:r>
      <w:r w:rsidR="00086322" w:rsidRPr="0012771B">
        <w:rPr>
          <w:snapToGrid w:val="0"/>
          <w:szCs w:val="22"/>
        </w:rPr>
        <w:t xml:space="preserve"> is prohibited. F</w:t>
      </w:r>
      <w:r w:rsidRPr="0012771B">
        <w:rPr>
          <w:snapToGrid w:val="0"/>
          <w:szCs w:val="22"/>
        </w:rPr>
        <w:t>arm-related trash and refuse produced on the Property</w:t>
      </w:r>
      <w:r w:rsidR="00086322" w:rsidRPr="0012771B">
        <w:rPr>
          <w:snapToGrid w:val="0"/>
          <w:szCs w:val="22"/>
        </w:rPr>
        <w:t xml:space="preserve"> may be temporarily stored on the Property subject to all applicable laws</w:t>
      </w:r>
      <w:r w:rsidRPr="0012771B">
        <w:rPr>
          <w:snapToGrid w:val="0"/>
          <w:szCs w:val="22"/>
        </w:rPr>
        <w:t xml:space="preserve">.  </w:t>
      </w:r>
      <w:r w:rsidR="00086322" w:rsidRPr="0012771B">
        <w:rPr>
          <w:snapToGrid w:val="0"/>
          <w:szCs w:val="22"/>
        </w:rPr>
        <w:t>T</w:t>
      </w:r>
      <w:r w:rsidRPr="0012771B">
        <w:rPr>
          <w:snapToGrid w:val="0"/>
          <w:szCs w:val="22"/>
        </w:rPr>
        <w:t xml:space="preserve">he storage of agricultural products and byproducts </w:t>
      </w:r>
      <w:r w:rsidR="00086322" w:rsidRPr="0012771B">
        <w:rPr>
          <w:snapToGrid w:val="0"/>
          <w:szCs w:val="22"/>
        </w:rPr>
        <w:t xml:space="preserve">produced </w:t>
      </w:r>
      <w:r w:rsidRPr="0012771B">
        <w:rPr>
          <w:snapToGrid w:val="0"/>
          <w:szCs w:val="22"/>
        </w:rPr>
        <w:t>on the Property</w:t>
      </w:r>
      <w:r w:rsidR="00666457" w:rsidRPr="0012771B">
        <w:rPr>
          <w:snapToGrid w:val="0"/>
          <w:szCs w:val="22"/>
        </w:rPr>
        <w:t xml:space="preserve"> and materials reasonably</w:t>
      </w:r>
      <w:r w:rsidR="00086322" w:rsidRPr="0012771B">
        <w:rPr>
          <w:snapToGrid w:val="0"/>
          <w:szCs w:val="22"/>
        </w:rPr>
        <w:t xml:space="preserve"> required for agricultural production on the Property</w:t>
      </w:r>
      <w:r w:rsidR="005B3231" w:rsidRPr="0012771B">
        <w:rPr>
          <w:snapToGrid w:val="0"/>
          <w:szCs w:val="22"/>
        </w:rPr>
        <w:t>,</w:t>
      </w:r>
      <w:r w:rsidR="00086322" w:rsidRPr="0012771B">
        <w:rPr>
          <w:snapToGrid w:val="0"/>
          <w:szCs w:val="22"/>
        </w:rPr>
        <w:t xml:space="preserve"> including Hazardous Materials</w:t>
      </w:r>
      <w:r w:rsidR="005B3231" w:rsidRPr="0012771B">
        <w:rPr>
          <w:snapToGrid w:val="0"/>
          <w:szCs w:val="22"/>
        </w:rPr>
        <w:t>,</w:t>
      </w:r>
      <w:r w:rsidR="00086322" w:rsidRPr="0012771B">
        <w:rPr>
          <w:snapToGrid w:val="0"/>
          <w:szCs w:val="22"/>
        </w:rPr>
        <w:t xml:space="preserve"> is permitted as </w:t>
      </w:r>
      <w:r w:rsidRPr="0012771B">
        <w:rPr>
          <w:snapToGrid w:val="0"/>
          <w:szCs w:val="22"/>
        </w:rPr>
        <w:t>long as it is done in accordance with all applicable government laws and regulations.</w:t>
      </w:r>
      <w:r w:rsidR="00BB31B0" w:rsidRPr="0012771B">
        <w:rPr>
          <w:snapToGrid w:val="0"/>
          <w:szCs w:val="22"/>
        </w:rPr>
        <w:t xml:space="preserve">  </w:t>
      </w:r>
    </w:p>
    <w:p w14:paraId="2568D98A" w14:textId="77777777" w:rsidR="009476E2" w:rsidRPr="0012771B" w:rsidRDefault="009476E2" w:rsidP="009D0EA8">
      <w:pPr>
        <w:pStyle w:val="Heading3"/>
        <w:numPr>
          <w:ilvl w:val="0"/>
          <w:numId w:val="2"/>
        </w:numPr>
        <w:jc w:val="both"/>
        <w:rPr>
          <w:spacing w:val="-3"/>
          <w:szCs w:val="22"/>
        </w:rPr>
      </w:pPr>
      <w:bookmarkStart w:id="39" w:name="_11.__Commercial_Signs."/>
      <w:bookmarkStart w:id="40" w:name="CommercialSigns"/>
      <w:bookmarkEnd w:id="38"/>
      <w:bookmarkEnd w:id="39"/>
      <w:r w:rsidRPr="0012771B">
        <w:rPr>
          <w:i w:val="0"/>
          <w:iCs/>
          <w:spacing w:val="-3"/>
          <w:szCs w:val="22"/>
        </w:rPr>
        <w:t>Commercial Signs.</w:t>
      </w:r>
    </w:p>
    <w:p w14:paraId="426E406D" w14:textId="77777777" w:rsidR="009476E2" w:rsidRPr="0012771B" w:rsidRDefault="009476E2" w:rsidP="009D0EA8">
      <w:pPr>
        <w:pStyle w:val="BodyText"/>
        <w:ind w:left="360"/>
        <w:jc w:val="both"/>
        <w:rPr>
          <w:sz w:val="22"/>
          <w:szCs w:val="22"/>
        </w:rPr>
      </w:pPr>
      <w:r w:rsidRPr="0012771B">
        <w:rPr>
          <w:sz w:val="22"/>
          <w:szCs w:val="22"/>
        </w:rPr>
        <w:t>Commercial signs (including billboards) unrelated to permitted activities conducted on the Property are prohibited.</w:t>
      </w:r>
    </w:p>
    <w:p w14:paraId="1AAA5F68" w14:textId="77777777" w:rsidR="009476E2" w:rsidRPr="0012771B" w:rsidRDefault="00027609" w:rsidP="009D0EA8">
      <w:pPr>
        <w:pStyle w:val="Heading3"/>
        <w:numPr>
          <w:ilvl w:val="0"/>
          <w:numId w:val="2"/>
        </w:numPr>
        <w:jc w:val="both"/>
        <w:rPr>
          <w:i w:val="0"/>
          <w:iCs/>
          <w:spacing w:val="-3"/>
          <w:szCs w:val="22"/>
        </w:rPr>
      </w:pPr>
      <w:bookmarkStart w:id="41" w:name="_12.__Recreational_Uses."/>
      <w:bookmarkStart w:id="42" w:name="_Recreational_Uses"/>
      <w:bookmarkEnd w:id="40"/>
      <w:bookmarkEnd w:id="41"/>
      <w:bookmarkEnd w:id="42"/>
      <w:r w:rsidRPr="0012771B">
        <w:rPr>
          <w:i w:val="0"/>
          <w:iCs/>
          <w:spacing w:val="-3"/>
          <w:szCs w:val="22"/>
        </w:rPr>
        <w:t>Recreational Uses</w:t>
      </w:r>
    </w:p>
    <w:p w14:paraId="151AC90A" w14:textId="77777777" w:rsidR="00985405" w:rsidRPr="0012771B" w:rsidRDefault="00027609" w:rsidP="00E85BCE">
      <w:r w:rsidRPr="0012771B">
        <w:t>Recreational</w:t>
      </w:r>
      <w:r w:rsidR="00C02547" w:rsidRPr="0012771B">
        <w:t xml:space="preserve"> structures </w:t>
      </w:r>
      <w:r w:rsidRPr="0012771B">
        <w:t xml:space="preserve">or improvements that do not negatively impact the agricultural use of the property are permitted only within the building envelope. </w:t>
      </w:r>
    </w:p>
    <w:p w14:paraId="3F9F3736" w14:textId="77777777" w:rsidR="009476E2" w:rsidRPr="0012771B" w:rsidRDefault="009476E2" w:rsidP="009D0EA8">
      <w:pPr>
        <w:pStyle w:val="Heading3"/>
        <w:numPr>
          <w:ilvl w:val="0"/>
          <w:numId w:val="2"/>
        </w:numPr>
        <w:jc w:val="both"/>
        <w:rPr>
          <w:spacing w:val="-3"/>
          <w:szCs w:val="22"/>
        </w:rPr>
      </w:pPr>
      <w:bookmarkStart w:id="43" w:name="_13.__Water_Rights."/>
      <w:bookmarkStart w:id="44" w:name="_Water_Rights."/>
      <w:bookmarkEnd w:id="43"/>
      <w:bookmarkEnd w:id="44"/>
      <w:r w:rsidRPr="0012771B">
        <w:rPr>
          <w:i w:val="0"/>
          <w:iCs/>
          <w:spacing w:val="-3"/>
          <w:szCs w:val="22"/>
        </w:rPr>
        <w:t>Water Rights.</w:t>
      </w:r>
    </w:p>
    <w:p w14:paraId="5A15DD65" w14:textId="77777777" w:rsidR="00E45539" w:rsidRPr="0012771B" w:rsidRDefault="009476E2" w:rsidP="009D0EA8">
      <w:pPr>
        <w:pStyle w:val="BodyText"/>
        <w:ind w:left="360"/>
        <w:jc w:val="both"/>
        <w:rPr>
          <w:sz w:val="22"/>
          <w:szCs w:val="22"/>
        </w:rPr>
      </w:pPr>
      <w:bookmarkStart w:id="45" w:name="AppurtenantWaterRightsRetained"/>
      <w:r w:rsidRPr="0012771B">
        <w:rPr>
          <w:sz w:val="22"/>
          <w:szCs w:val="22"/>
        </w:rPr>
        <w:t xml:space="preserve">The Landowner shall retain and reserve all ground water, and all appropriative, prescriptive, contractual or other water rights appurtenant to the Property </w:t>
      </w:r>
      <w:r w:rsidR="00725BF3" w:rsidRPr="0012771B">
        <w:rPr>
          <w:sz w:val="22"/>
          <w:szCs w:val="22"/>
        </w:rPr>
        <w:t xml:space="preserve">as of Effective </w:t>
      </w:r>
      <w:r w:rsidR="00247407" w:rsidRPr="0012771B">
        <w:rPr>
          <w:sz w:val="22"/>
          <w:szCs w:val="22"/>
        </w:rPr>
        <w:t xml:space="preserve">Date. </w:t>
      </w:r>
      <w:r w:rsidRPr="0012771B">
        <w:rPr>
          <w:sz w:val="22"/>
          <w:szCs w:val="22"/>
        </w:rPr>
        <w:t xml:space="preserve"> </w:t>
      </w:r>
      <w:bookmarkStart w:id="46" w:name="NoPermanentTransferofWater"/>
      <w:bookmarkEnd w:id="45"/>
      <w:r w:rsidRPr="0012771B">
        <w:rPr>
          <w:sz w:val="22"/>
          <w:szCs w:val="22"/>
        </w:rPr>
        <w:t xml:space="preserve">The Landowner shall not permanently transfer, encumber, lease, sell, or otherwise separate such quantity of water or water rights from title to the Property itself. </w:t>
      </w:r>
      <w:r w:rsidR="00326871" w:rsidRPr="0012771B">
        <w:rPr>
          <w:sz w:val="22"/>
          <w:szCs w:val="22"/>
        </w:rPr>
        <w:t>P</w:t>
      </w:r>
      <w:r w:rsidRPr="0012771B">
        <w:rPr>
          <w:sz w:val="22"/>
          <w:szCs w:val="22"/>
        </w:rPr>
        <w:t xml:space="preserve">ermanent separation of water or water rights </w:t>
      </w:r>
      <w:r w:rsidR="00326871" w:rsidRPr="0012771B">
        <w:rPr>
          <w:sz w:val="22"/>
          <w:szCs w:val="22"/>
        </w:rPr>
        <w:t>is prohibited</w:t>
      </w:r>
      <w:r w:rsidRPr="0012771B">
        <w:rPr>
          <w:sz w:val="22"/>
          <w:szCs w:val="22"/>
        </w:rPr>
        <w:t xml:space="preserve">. </w:t>
      </w:r>
      <w:bookmarkEnd w:id="46"/>
      <w:r w:rsidR="00FE6225" w:rsidRPr="0012771B">
        <w:rPr>
          <w:sz w:val="22"/>
          <w:szCs w:val="22"/>
        </w:rPr>
        <w:t>Only that quantity of water or water rights that is not necessary for present or future agricultural production on the Property may be temporarily distributed</w:t>
      </w:r>
      <w:r w:rsidR="005A313D" w:rsidRPr="0012771B">
        <w:rPr>
          <w:sz w:val="22"/>
          <w:szCs w:val="22"/>
        </w:rPr>
        <w:t xml:space="preserve"> on an annual basis</w:t>
      </w:r>
      <w:r w:rsidR="00FE6225" w:rsidRPr="0012771B">
        <w:rPr>
          <w:sz w:val="22"/>
          <w:szCs w:val="22"/>
        </w:rPr>
        <w:t xml:space="preserve">. </w:t>
      </w:r>
      <w:bookmarkStart w:id="47" w:name="TemporaryWaterTransfer"/>
      <w:r w:rsidR="00CD4BFE" w:rsidRPr="0012771B">
        <w:rPr>
          <w:sz w:val="22"/>
          <w:szCs w:val="22"/>
        </w:rPr>
        <w:t>Any temporary</w:t>
      </w:r>
      <w:r w:rsidR="00D4207F" w:rsidRPr="0012771B">
        <w:rPr>
          <w:sz w:val="22"/>
          <w:szCs w:val="22"/>
        </w:rPr>
        <w:t xml:space="preserve"> distribution </w:t>
      </w:r>
      <w:r w:rsidR="00CD4BFE" w:rsidRPr="0012771B">
        <w:rPr>
          <w:sz w:val="22"/>
          <w:szCs w:val="22"/>
        </w:rPr>
        <w:t xml:space="preserve">shall not impair the </w:t>
      </w:r>
      <w:r w:rsidR="005A313D" w:rsidRPr="0012771B">
        <w:rPr>
          <w:sz w:val="22"/>
          <w:szCs w:val="22"/>
        </w:rPr>
        <w:t xml:space="preserve">current </w:t>
      </w:r>
      <w:r w:rsidR="005E011A" w:rsidRPr="0012771B">
        <w:rPr>
          <w:sz w:val="22"/>
          <w:szCs w:val="22"/>
        </w:rPr>
        <w:t xml:space="preserve">or </w:t>
      </w:r>
      <w:r w:rsidR="00DB3E55" w:rsidRPr="0012771B">
        <w:rPr>
          <w:sz w:val="22"/>
          <w:szCs w:val="22"/>
        </w:rPr>
        <w:t xml:space="preserve">future agricultural use or </w:t>
      </w:r>
      <w:r w:rsidR="00CD4BFE" w:rsidRPr="0012771B">
        <w:rPr>
          <w:sz w:val="22"/>
          <w:szCs w:val="22"/>
        </w:rPr>
        <w:t>open space character of the Property.</w:t>
      </w:r>
      <w:bookmarkEnd w:id="47"/>
      <w:r w:rsidRPr="0012771B">
        <w:rPr>
          <w:sz w:val="22"/>
          <w:szCs w:val="22"/>
        </w:rPr>
        <w:t xml:space="preserve"> </w:t>
      </w:r>
    </w:p>
    <w:p w14:paraId="13DB502C" w14:textId="77777777" w:rsidR="009476E2" w:rsidRPr="0012771B" w:rsidRDefault="009476E2" w:rsidP="009D0EA8">
      <w:pPr>
        <w:pStyle w:val="Heading3"/>
        <w:numPr>
          <w:ilvl w:val="0"/>
          <w:numId w:val="2"/>
        </w:numPr>
        <w:jc w:val="both"/>
        <w:rPr>
          <w:spacing w:val="-3"/>
          <w:szCs w:val="22"/>
        </w:rPr>
      </w:pPr>
      <w:bookmarkStart w:id="48" w:name="_14.__Rights_Retained_by_the_Landown"/>
      <w:bookmarkStart w:id="49" w:name="Rights_Retained_By_Landowner"/>
      <w:bookmarkEnd w:id="48"/>
      <w:r w:rsidRPr="0012771B">
        <w:rPr>
          <w:i w:val="0"/>
          <w:iCs/>
          <w:spacing w:val="-3"/>
          <w:szCs w:val="22"/>
        </w:rPr>
        <w:t>Rights Retained by the Landowner.</w:t>
      </w:r>
    </w:p>
    <w:p w14:paraId="5F9F71B6" w14:textId="77777777" w:rsidR="009476E2" w:rsidRPr="0012771B" w:rsidRDefault="009476E2" w:rsidP="009D0EA8">
      <w:pPr>
        <w:pStyle w:val="BodyText"/>
        <w:ind w:left="360"/>
        <w:jc w:val="both"/>
        <w:rPr>
          <w:sz w:val="22"/>
          <w:szCs w:val="22"/>
        </w:rPr>
      </w:pPr>
      <w:r w:rsidRPr="0012771B">
        <w:rPr>
          <w:sz w:val="22"/>
          <w:szCs w:val="22"/>
        </w:rPr>
        <w:t xml:space="preserve">Subject to </w:t>
      </w:r>
      <w:r w:rsidR="00814BCB" w:rsidRPr="0012771B">
        <w:rPr>
          <w:sz w:val="22"/>
          <w:szCs w:val="22"/>
        </w:rPr>
        <w:t>the terms of this Easement</w:t>
      </w:r>
      <w:r w:rsidRPr="0012771B">
        <w:rPr>
          <w:sz w:val="22"/>
          <w:szCs w:val="22"/>
        </w:rPr>
        <w:t>, as owner of the Property, the Landowner reserves all interests in the Property not transferred, conveyed, restricted</w:t>
      </w:r>
      <w:r w:rsidR="00BB3381" w:rsidRPr="0012771B">
        <w:rPr>
          <w:sz w:val="22"/>
          <w:szCs w:val="22"/>
        </w:rPr>
        <w:t>,</w:t>
      </w:r>
      <w:r w:rsidRPr="0012771B">
        <w:rPr>
          <w:sz w:val="22"/>
          <w:szCs w:val="22"/>
        </w:rPr>
        <w:t xml:space="preserve"> prohibited</w:t>
      </w:r>
      <w:r w:rsidR="00BB3381" w:rsidRPr="0012771B">
        <w:rPr>
          <w:sz w:val="22"/>
          <w:szCs w:val="22"/>
        </w:rPr>
        <w:t xml:space="preserve"> or extinguished</w:t>
      </w:r>
      <w:r w:rsidRPr="0012771B">
        <w:rPr>
          <w:sz w:val="22"/>
          <w:szCs w:val="22"/>
        </w:rPr>
        <w:t xml:space="preserve"> by this Easement. These ownership rights include, but </w:t>
      </w:r>
      <w:r w:rsidRPr="0012771B">
        <w:rPr>
          <w:sz w:val="22"/>
          <w:szCs w:val="22"/>
        </w:rPr>
        <w:lastRenderedPageBreak/>
        <w:t>are not limited to, the right to sell, lease, or otherwise transfer the Property to anyone the Landowner chooses, as well as the right to privacy, the right to exclude any member of the public from trespassing on the Property, and any other rights consistent with the Purpose</w:t>
      </w:r>
      <w:r w:rsidR="00CC78E4" w:rsidRPr="0012771B">
        <w:rPr>
          <w:sz w:val="22"/>
          <w:szCs w:val="22"/>
        </w:rPr>
        <w:t xml:space="preserve"> </w:t>
      </w:r>
      <w:r w:rsidRPr="0012771B">
        <w:rPr>
          <w:sz w:val="22"/>
          <w:szCs w:val="22"/>
        </w:rPr>
        <w:t>of this Easement. Nothing contained herein shall be construed as a grant to the general public of any right to enter upon any part of the Property.</w:t>
      </w:r>
    </w:p>
    <w:p w14:paraId="02DA4922" w14:textId="77777777" w:rsidR="000B1D5F" w:rsidRPr="0012771B" w:rsidRDefault="000B1D5F" w:rsidP="009D0EA8">
      <w:pPr>
        <w:ind w:left="360"/>
        <w:jc w:val="both"/>
        <w:rPr>
          <w:szCs w:val="22"/>
        </w:rPr>
      </w:pPr>
      <w:r w:rsidRPr="0012771B">
        <w:rPr>
          <w:szCs w:val="22"/>
        </w:rPr>
        <w:t>Nothing in this Easement relieves the Landowner of any obligation or restriction on the use of the Property imposed by law.</w:t>
      </w:r>
      <w:bookmarkStart w:id="50" w:name="_15.__Responsibilities_of_the_Landow"/>
      <w:bookmarkEnd w:id="50"/>
    </w:p>
    <w:p w14:paraId="0B34540E" w14:textId="77777777" w:rsidR="009F2CA6" w:rsidRPr="0012771B" w:rsidRDefault="00101CEE" w:rsidP="009D0EA8">
      <w:pPr>
        <w:ind w:left="360"/>
        <w:jc w:val="both"/>
        <w:rPr>
          <w:szCs w:val="22"/>
        </w:rPr>
      </w:pPr>
      <w:r w:rsidRPr="0012771B">
        <w:t>The Parties intend</w:t>
      </w:r>
      <w:r w:rsidR="009F2CA6" w:rsidRPr="0012771B">
        <w:t xml:space="preserve"> that this Easement constitute an enforceable restriction within the meaning of Article XIII, Section 8 of the California Constitution and that this Easement qualify as an enforceable restriction under the provisions of California Revenue and Taxation Code Sections 402.1(a)(8) and 423.</w:t>
      </w:r>
    </w:p>
    <w:p w14:paraId="71894120" w14:textId="77777777" w:rsidR="009476E2" w:rsidRPr="0012771B" w:rsidRDefault="009476E2" w:rsidP="009D0EA8">
      <w:pPr>
        <w:pStyle w:val="Heading3"/>
        <w:widowControl/>
        <w:numPr>
          <w:ilvl w:val="0"/>
          <w:numId w:val="2"/>
        </w:numPr>
        <w:jc w:val="both"/>
        <w:rPr>
          <w:spacing w:val="-3"/>
          <w:szCs w:val="22"/>
        </w:rPr>
      </w:pPr>
      <w:bookmarkStart w:id="51" w:name="_Responsibilities_of_the"/>
      <w:bookmarkEnd w:id="49"/>
      <w:bookmarkEnd w:id="51"/>
      <w:r w:rsidRPr="0012771B">
        <w:rPr>
          <w:i w:val="0"/>
          <w:iCs/>
          <w:spacing w:val="-3"/>
          <w:szCs w:val="22"/>
        </w:rPr>
        <w:t xml:space="preserve">Responsibilities of the Landowner and the </w:t>
      </w:r>
      <w:r w:rsidR="002F3CAB" w:rsidRPr="0012771B">
        <w:rPr>
          <w:i w:val="0"/>
          <w:iCs/>
          <w:spacing w:val="-3"/>
          <w:szCs w:val="22"/>
        </w:rPr>
        <w:t>Grantee</w:t>
      </w:r>
      <w:r w:rsidRPr="0012771B">
        <w:rPr>
          <w:i w:val="0"/>
          <w:iCs/>
          <w:spacing w:val="-3"/>
          <w:szCs w:val="22"/>
        </w:rPr>
        <w:t xml:space="preserve"> Not Affected.</w:t>
      </w:r>
    </w:p>
    <w:p w14:paraId="3994679F" w14:textId="77777777" w:rsidR="009476E2" w:rsidRPr="0012771B" w:rsidRDefault="009476E2" w:rsidP="009D0EA8">
      <w:pPr>
        <w:ind w:left="360"/>
        <w:jc w:val="both"/>
        <w:rPr>
          <w:snapToGrid w:val="0"/>
          <w:szCs w:val="22"/>
        </w:rPr>
      </w:pPr>
      <w:r w:rsidRPr="0012771B">
        <w:rPr>
          <w:snapToGrid w:val="0"/>
          <w:szCs w:val="22"/>
        </w:rPr>
        <w:t xml:space="preserve">Other than as specified herein, this </w:t>
      </w:r>
      <w:r w:rsidRPr="0012771B">
        <w:rPr>
          <w:szCs w:val="22"/>
        </w:rPr>
        <w:t>Easement</w:t>
      </w:r>
      <w:r w:rsidRPr="0012771B">
        <w:rPr>
          <w:snapToGrid w:val="0"/>
          <w:szCs w:val="22"/>
        </w:rPr>
        <w:t xml:space="preserve"> is not intended to impose any legal or other responsibility on the </w:t>
      </w:r>
      <w:r w:rsidR="002F3CAB" w:rsidRPr="0012771B">
        <w:rPr>
          <w:snapToGrid w:val="0"/>
          <w:szCs w:val="22"/>
        </w:rPr>
        <w:t>Grantee</w:t>
      </w:r>
      <w:r w:rsidRPr="0012771B">
        <w:rPr>
          <w:snapToGrid w:val="0"/>
          <w:szCs w:val="22"/>
        </w:rPr>
        <w:t>, or in any way to affect any existing obligation of the Landowner as owner of the Property. Among other things, this shall apply to:</w:t>
      </w:r>
    </w:p>
    <w:p w14:paraId="0D5804D3" w14:textId="77777777" w:rsidR="009476E2" w:rsidRPr="0012771B" w:rsidRDefault="009476E2" w:rsidP="00B222C5">
      <w:pPr>
        <w:pStyle w:val="ListParagraph"/>
        <w:numPr>
          <w:ilvl w:val="0"/>
          <w:numId w:val="38"/>
        </w:numPr>
        <w:jc w:val="both"/>
        <w:rPr>
          <w:snapToGrid w:val="0"/>
        </w:rPr>
      </w:pPr>
      <w:bookmarkStart w:id="52" w:name="Landowner_Taxes"/>
      <w:r w:rsidRPr="0012771B">
        <w:rPr>
          <w:snapToGrid w:val="0"/>
        </w:rPr>
        <w:t>Taxes</w:t>
      </w:r>
      <w:r w:rsidR="002A59E4" w:rsidRPr="0012771B">
        <w:rPr>
          <w:snapToGrid w:val="0"/>
        </w:rPr>
        <w:t xml:space="preserve">: </w:t>
      </w:r>
      <w:r w:rsidRPr="0012771B">
        <w:rPr>
          <w:snapToGrid w:val="0"/>
        </w:rPr>
        <w:t xml:space="preserve">The Landowner shall be solely responsible for payment of all taxes and assessments levied against the Property. If the </w:t>
      </w:r>
      <w:r w:rsidR="002F3CAB" w:rsidRPr="0012771B">
        <w:rPr>
          <w:snapToGrid w:val="0"/>
        </w:rPr>
        <w:t>Grantee</w:t>
      </w:r>
      <w:r w:rsidRPr="0012771B">
        <w:rPr>
          <w:snapToGrid w:val="0"/>
        </w:rPr>
        <w:t xml:space="preserve"> ever pays any taxes or assessments on the Property, or if the </w:t>
      </w:r>
      <w:r w:rsidR="002F3CAB" w:rsidRPr="0012771B">
        <w:rPr>
          <w:snapToGrid w:val="0"/>
        </w:rPr>
        <w:t>Grantee</w:t>
      </w:r>
      <w:r w:rsidRPr="0012771B">
        <w:rPr>
          <w:snapToGrid w:val="0"/>
        </w:rPr>
        <w:t xml:space="preserve"> pays levies on the Landowner’s interest in order to protect </w:t>
      </w:r>
      <w:r w:rsidR="002F3CAB" w:rsidRPr="0012771B">
        <w:rPr>
          <w:snapToGrid w:val="0"/>
        </w:rPr>
        <w:t>Grantee</w:t>
      </w:r>
      <w:r w:rsidRPr="0012771B">
        <w:rPr>
          <w:snapToGrid w:val="0"/>
        </w:rPr>
        <w:t xml:space="preserve">’s interests in the Property, the Landowner will reimburse the </w:t>
      </w:r>
      <w:r w:rsidR="002F3CAB" w:rsidRPr="0012771B">
        <w:rPr>
          <w:snapToGrid w:val="0"/>
        </w:rPr>
        <w:t>Grantee</w:t>
      </w:r>
      <w:r w:rsidRPr="0012771B">
        <w:rPr>
          <w:snapToGrid w:val="0"/>
        </w:rPr>
        <w:t xml:space="preserve"> for the same.</w:t>
      </w:r>
      <w:r w:rsidR="00245985" w:rsidRPr="0012771B">
        <w:rPr>
          <w:snapToGrid w:val="0"/>
        </w:rPr>
        <w:t xml:space="preserve"> </w:t>
      </w:r>
      <w:bookmarkEnd w:id="52"/>
    </w:p>
    <w:p w14:paraId="04BDBFC3" w14:textId="77777777" w:rsidR="009476E2" w:rsidRPr="0012771B" w:rsidRDefault="009476E2" w:rsidP="00B222C5">
      <w:pPr>
        <w:pStyle w:val="ListParagraph"/>
        <w:numPr>
          <w:ilvl w:val="0"/>
          <w:numId w:val="38"/>
        </w:numPr>
        <w:jc w:val="both"/>
        <w:rPr>
          <w:snapToGrid w:val="0"/>
        </w:rPr>
      </w:pPr>
      <w:bookmarkStart w:id="53" w:name="Landowner_Upkeep"/>
      <w:r w:rsidRPr="0012771B">
        <w:rPr>
          <w:snapToGrid w:val="0"/>
        </w:rPr>
        <w:t>Upkeep and Maintenance</w:t>
      </w:r>
      <w:r w:rsidR="002A59E4" w:rsidRPr="0012771B">
        <w:rPr>
          <w:snapToGrid w:val="0"/>
        </w:rPr>
        <w:t xml:space="preserve">: </w:t>
      </w:r>
      <w:r w:rsidRPr="0012771B">
        <w:rPr>
          <w:snapToGrid w:val="0"/>
        </w:rPr>
        <w:t xml:space="preserve">The Landowner shall be solely responsible for the upkeep and maintenance of the Property, to the extent it may be required by law.  The </w:t>
      </w:r>
      <w:r w:rsidR="002F3CAB" w:rsidRPr="0012771B">
        <w:rPr>
          <w:snapToGrid w:val="0"/>
        </w:rPr>
        <w:t>Grantee</w:t>
      </w:r>
      <w:r w:rsidRPr="0012771B">
        <w:rPr>
          <w:snapToGrid w:val="0"/>
        </w:rPr>
        <w:t xml:space="preserve"> shall have no obligation for the upkeep or maintenance of the Property. If the </w:t>
      </w:r>
      <w:r w:rsidR="002F3CAB" w:rsidRPr="0012771B">
        <w:rPr>
          <w:snapToGrid w:val="0"/>
        </w:rPr>
        <w:t>Grantee</w:t>
      </w:r>
      <w:r w:rsidRPr="0012771B">
        <w:rPr>
          <w:snapToGrid w:val="0"/>
        </w:rPr>
        <w:t xml:space="preserve"> acts to maintain the Property in order to protect the </w:t>
      </w:r>
      <w:r w:rsidR="002F3CAB" w:rsidRPr="0012771B">
        <w:rPr>
          <w:snapToGrid w:val="0"/>
        </w:rPr>
        <w:t>Grantee</w:t>
      </w:r>
      <w:r w:rsidRPr="0012771B">
        <w:rPr>
          <w:snapToGrid w:val="0"/>
        </w:rPr>
        <w:t xml:space="preserve">’s interest in the Property, the Landowner will reimburse the </w:t>
      </w:r>
      <w:r w:rsidR="002F3CAB" w:rsidRPr="0012771B">
        <w:rPr>
          <w:snapToGrid w:val="0"/>
        </w:rPr>
        <w:t>Grantee</w:t>
      </w:r>
      <w:r w:rsidRPr="0012771B">
        <w:rPr>
          <w:snapToGrid w:val="0"/>
        </w:rPr>
        <w:t xml:space="preserve"> for any such costs. </w:t>
      </w:r>
    </w:p>
    <w:p w14:paraId="7E725CA6" w14:textId="77777777" w:rsidR="00C9311F" w:rsidRPr="0012771B" w:rsidRDefault="009476E2" w:rsidP="00B222C5">
      <w:pPr>
        <w:pStyle w:val="ListParagraph"/>
        <w:numPr>
          <w:ilvl w:val="0"/>
          <w:numId w:val="38"/>
        </w:numPr>
        <w:jc w:val="both"/>
        <w:rPr>
          <w:u w:val="single"/>
        </w:rPr>
      </w:pPr>
      <w:bookmarkStart w:id="54" w:name="Liability_and_indemnification"/>
      <w:bookmarkEnd w:id="53"/>
      <w:r w:rsidRPr="0012771B">
        <w:t>Liability and Indemnification</w:t>
      </w:r>
      <w:r w:rsidR="002A59E4" w:rsidRPr="0012771B">
        <w:t xml:space="preserve">: </w:t>
      </w:r>
    </w:p>
    <w:p w14:paraId="04595115" w14:textId="77777777" w:rsidR="00C9311F" w:rsidRPr="0012771B" w:rsidRDefault="00C9311F" w:rsidP="00B222C5">
      <w:pPr>
        <w:pStyle w:val="ListParagraph"/>
        <w:numPr>
          <w:ilvl w:val="1"/>
          <w:numId w:val="17"/>
        </w:numPr>
        <w:ind w:left="1166"/>
        <w:jc w:val="both"/>
      </w:pPr>
      <w:r w:rsidRPr="0012771B">
        <w:rPr>
          <w:u w:val="single"/>
        </w:rPr>
        <w:t>Landowners</w:t>
      </w:r>
      <w:r w:rsidRPr="0012771B">
        <w:t xml:space="preserve">. In view of the Grantee’s negative rights, limited access, to the land, and lack of active involvement in the day-to-day management activities on the Property, the Landowners shall hold harmless, indemnify, and defend,  Grantee and its officers, directors, employees, contractors, legal representatives, agents, heirs, personal representatives, successors and assigns, and each of them (collectively, “Grantee Indemnified Parties”) from and against any and all liabilities, penalties, costs, losses, damages, expenses (including, without limitation, reasonable attorneys’ fees and experts’ fees), causes of action, claims, demands, orders, liens or judgments (each a “Claim” and, collectively, “Claims”), arising from or in any way connected with any injury to or the death of any person, or physical </w:t>
      </w:r>
      <w:r w:rsidRPr="0012771B">
        <w:lastRenderedPageBreak/>
        <w:t>damage to any property, resulting from any act, omission, condition, or other matter related to or occurring on or about the Property, regardless of cause, except that this indemnification shall be inapplicable to any Claim due to the negligence or willful misconduct of Grantee or any other Grantee Indemnified Party while acting under the authority of Grantee. The Grantee shall be named as an additional insured on Landowner’s general liability insurance policy.</w:t>
      </w:r>
    </w:p>
    <w:p w14:paraId="71884102" w14:textId="77777777" w:rsidR="00C9311F" w:rsidRPr="0012771B" w:rsidRDefault="00C9311F" w:rsidP="00B222C5">
      <w:pPr>
        <w:pStyle w:val="ListParagraph"/>
        <w:numPr>
          <w:ilvl w:val="1"/>
          <w:numId w:val="17"/>
        </w:numPr>
        <w:ind w:left="1166"/>
        <w:jc w:val="both"/>
      </w:pPr>
      <w:r w:rsidRPr="0012771B">
        <w:rPr>
          <w:u w:val="single"/>
        </w:rPr>
        <w:t>Grantee</w:t>
      </w:r>
      <w:r w:rsidRPr="0012771B">
        <w:t>. Grantee shall hold harmless, indemnify, and defend Landowners and their respective employees, contractors, legal representatives, agents, heirs, personal representatives, successors and assigns, and each of them (collectively “Landowners Indemnified Parties”) from and against any and all Claims arising from or in any way connected with any injury to or the death of any person, or physical damage to any property, resulting from any act, omission, condition, or other matter related to or occurring on or about the Property resulting from the negligence or willful misconduct of Grantee or any other Grantee Indemnified Party while acting under the authority of Grantee in connection with Grantee’s entry on the Property, unless caused by a violation of the Easement by Landowner or by Landowner’s negligence or willful misconduct.</w:t>
      </w:r>
    </w:p>
    <w:p w14:paraId="1332D447" w14:textId="77777777" w:rsidR="007765B0" w:rsidRPr="0012771B" w:rsidRDefault="00C26761" w:rsidP="00B222C5">
      <w:pPr>
        <w:pStyle w:val="ListParagraph"/>
        <w:numPr>
          <w:ilvl w:val="1"/>
          <w:numId w:val="17"/>
        </w:numPr>
        <w:ind w:left="1166"/>
        <w:jc w:val="both"/>
      </w:pPr>
      <w:r w:rsidRPr="0012771B">
        <w:rPr>
          <w:u w:val="single"/>
        </w:rPr>
        <w:t>Council</w:t>
      </w:r>
      <w:r w:rsidR="00C9311F" w:rsidRPr="0012771B">
        <w:t xml:space="preserve">. In view of the </w:t>
      </w:r>
      <w:r w:rsidR="002003DE" w:rsidRPr="0012771B">
        <w:t>Council</w:t>
      </w:r>
      <w:r w:rsidR="00CC540E" w:rsidRPr="0012771B">
        <w:t>’</w:t>
      </w:r>
      <w:r w:rsidR="00C9311F" w:rsidRPr="0012771B">
        <w:t xml:space="preserve">s negative rights, limited access to the Property, and lack of active involvement in the day-to-day management activities on the Property, neither the </w:t>
      </w:r>
      <w:r w:rsidR="002003DE" w:rsidRPr="0012771B">
        <w:t>Council</w:t>
      </w:r>
      <w:r w:rsidR="00C9311F" w:rsidRPr="0012771B">
        <w:t xml:space="preserve">, nor its agents and assigns, shall have responsibility for the operation of the Property, monitoring of hazardous conditions on it, or the protection of Landowners, the public, or any third parties from risks relating to conditions on the Property. Without limiting the foregoing, neither the </w:t>
      </w:r>
      <w:r w:rsidR="002003DE" w:rsidRPr="0012771B">
        <w:t xml:space="preserve">Council </w:t>
      </w:r>
      <w:r w:rsidR="00C9311F" w:rsidRPr="0012771B">
        <w:t xml:space="preserve">nor its agents and assigns shall be liable to Landowners or other person or entity in connection with consents given or withheld, or in connection with any entry upon the Property occurring pursuant to this Easement, or on account of any Claim, liability, damage, or expense suffered or incurred by or threatened against Landowners or any other person or entity, except as the Claim, liability, damage, or expense is the result of the negligence or willful misconduct of the </w:t>
      </w:r>
      <w:r w:rsidR="003F27F1" w:rsidRPr="0012771B">
        <w:t xml:space="preserve">Council </w:t>
      </w:r>
      <w:r w:rsidR="00C9311F" w:rsidRPr="0012771B">
        <w:t>and/or its agents and assigns.</w:t>
      </w:r>
      <w:bookmarkEnd w:id="54"/>
    </w:p>
    <w:p w14:paraId="200666A9" w14:textId="77777777" w:rsidR="009476E2" w:rsidRPr="0012771B" w:rsidRDefault="009476E2" w:rsidP="009D0EA8">
      <w:pPr>
        <w:pStyle w:val="Heading3"/>
        <w:numPr>
          <w:ilvl w:val="0"/>
          <w:numId w:val="2"/>
        </w:numPr>
        <w:jc w:val="both"/>
        <w:rPr>
          <w:spacing w:val="-3"/>
          <w:szCs w:val="22"/>
        </w:rPr>
      </w:pPr>
      <w:bookmarkStart w:id="55" w:name="_16.__Monitoring."/>
      <w:bookmarkEnd w:id="55"/>
      <w:r w:rsidRPr="0012771B">
        <w:rPr>
          <w:i w:val="0"/>
          <w:iCs/>
          <w:spacing w:val="-3"/>
          <w:szCs w:val="22"/>
        </w:rPr>
        <w:t>Monitoring.</w:t>
      </w:r>
    </w:p>
    <w:p w14:paraId="309D2415" w14:textId="77777777" w:rsidR="009476E2" w:rsidRPr="0012771B" w:rsidRDefault="009476E2" w:rsidP="009D0EA8">
      <w:pPr>
        <w:widowControl w:val="0"/>
        <w:ind w:left="360"/>
        <w:jc w:val="both"/>
        <w:rPr>
          <w:szCs w:val="22"/>
        </w:rPr>
      </w:pPr>
      <w:bookmarkStart w:id="56" w:name="Monitoring_Responsibilities"/>
      <w:r w:rsidRPr="0012771B">
        <w:rPr>
          <w:szCs w:val="22"/>
        </w:rPr>
        <w:t xml:space="preserve">The </w:t>
      </w:r>
      <w:r w:rsidR="002F3CAB" w:rsidRPr="0012771B">
        <w:rPr>
          <w:szCs w:val="22"/>
        </w:rPr>
        <w:t>Grantee</w:t>
      </w:r>
      <w:r w:rsidRPr="0012771B">
        <w:rPr>
          <w:szCs w:val="22"/>
        </w:rPr>
        <w:t xml:space="preserve"> shall manage its responsibilities as holder of this Easement in order to uphold the Purpose of this Easement.  The </w:t>
      </w:r>
      <w:r w:rsidR="002F3CAB" w:rsidRPr="0012771B">
        <w:rPr>
          <w:szCs w:val="22"/>
        </w:rPr>
        <w:t>Grantee</w:t>
      </w:r>
      <w:r w:rsidRPr="0012771B">
        <w:rPr>
          <w:szCs w:val="22"/>
        </w:rPr>
        <w:t>’s responsibilities include, but are not limited to, annual monitoring, such additional monitoring as circumstances may require, record keeping, and enforcement</w:t>
      </w:r>
      <w:r w:rsidR="0036058C" w:rsidRPr="0012771B">
        <w:rPr>
          <w:szCs w:val="22"/>
        </w:rPr>
        <w:t xml:space="preserve"> of this Easement</w:t>
      </w:r>
      <w:r w:rsidRPr="0012771B">
        <w:rPr>
          <w:szCs w:val="22"/>
        </w:rPr>
        <w:t xml:space="preserve">, for the purpose of preserving the Property’s agricultural productive capacity and open space character in perpetuity.  </w:t>
      </w:r>
      <w:bookmarkStart w:id="57" w:name="Monitoring_FailureShallNotImpair"/>
      <w:bookmarkEnd w:id="56"/>
      <w:r w:rsidRPr="0012771B">
        <w:rPr>
          <w:szCs w:val="22"/>
        </w:rPr>
        <w:t xml:space="preserve">Failure of the </w:t>
      </w:r>
      <w:r w:rsidR="002F3CAB" w:rsidRPr="0012771B">
        <w:rPr>
          <w:szCs w:val="22"/>
        </w:rPr>
        <w:t>Grantee</w:t>
      </w:r>
      <w:r w:rsidRPr="0012771B">
        <w:rPr>
          <w:szCs w:val="22"/>
        </w:rPr>
        <w:t xml:space="preserve"> to carry out these responsibilities shall not impair the validity of this Easement or limit its enforceability in any way. </w:t>
      </w:r>
      <w:bookmarkStart w:id="58" w:name="Monitoring_AccessRight"/>
      <w:bookmarkEnd w:id="57"/>
      <w:r w:rsidRPr="0012771B">
        <w:rPr>
          <w:szCs w:val="22"/>
        </w:rPr>
        <w:t xml:space="preserve">With reasonable advance notice (except in the event of an emergency circumstance or prevention of a threatened </w:t>
      </w:r>
      <w:r w:rsidRPr="0012771B">
        <w:rPr>
          <w:szCs w:val="22"/>
        </w:rPr>
        <w:lastRenderedPageBreak/>
        <w:t xml:space="preserve">breach), </w:t>
      </w:r>
      <w:r w:rsidR="002F3CAB" w:rsidRPr="0012771B">
        <w:rPr>
          <w:szCs w:val="22"/>
        </w:rPr>
        <w:t>Grantee</w:t>
      </w:r>
      <w:r w:rsidRPr="0012771B">
        <w:rPr>
          <w:szCs w:val="22"/>
        </w:rPr>
        <w:t xml:space="preserve"> shall have the right to enter upon, inspect, observe, monitor and evaluate the Property to identify the current condition of, and uses and practices on the Property and to determine whether the condition, uses and practices are consistent with this Easement</w:t>
      </w:r>
      <w:r w:rsidR="005B3231" w:rsidRPr="0012771B">
        <w:rPr>
          <w:szCs w:val="22"/>
        </w:rPr>
        <w:t>.</w:t>
      </w:r>
      <w:r w:rsidRPr="0012771B">
        <w:rPr>
          <w:szCs w:val="22"/>
        </w:rPr>
        <w:t xml:space="preserve"> </w:t>
      </w:r>
    </w:p>
    <w:p w14:paraId="177E066F" w14:textId="77777777" w:rsidR="009476E2" w:rsidRPr="0012771B" w:rsidRDefault="002F3CAB" w:rsidP="009D0EA8">
      <w:pPr>
        <w:widowControl w:val="0"/>
        <w:ind w:left="360"/>
        <w:jc w:val="both"/>
        <w:rPr>
          <w:szCs w:val="22"/>
        </w:rPr>
      </w:pPr>
      <w:r w:rsidRPr="0012771B">
        <w:rPr>
          <w:szCs w:val="22"/>
        </w:rPr>
        <w:t>Grantee</w:t>
      </w:r>
      <w:r w:rsidR="009476E2" w:rsidRPr="0012771B">
        <w:rPr>
          <w:szCs w:val="22"/>
        </w:rPr>
        <w:t xml:space="preserve"> shall indemnify, defend with counsel of Landowner’s choice, and hold Landowner harmless from, all expense, loss, liability, damages and claims, including Landowner’s attorneys’ fees, if necessary, arising out of </w:t>
      </w:r>
      <w:r w:rsidRPr="0012771B">
        <w:rPr>
          <w:szCs w:val="22"/>
        </w:rPr>
        <w:t>Grantee</w:t>
      </w:r>
      <w:r w:rsidR="009476E2" w:rsidRPr="0012771B">
        <w:rPr>
          <w:szCs w:val="22"/>
        </w:rPr>
        <w:t>’s entry on the Property, unless caused by a violation of this Easement by Landowner or by Landowner’s negligence or willful misconduct.</w:t>
      </w:r>
      <w:bookmarkEnd w:id="58"/>
    </w:p>
    <w:p w14:paraId="58C98AC4" w14:textId="77777777" w:rsidR="009476E2" w:rsidRPr="0012771B" w:rsidRDefault="009476E2" w:rsidP="009D0EA8">
      <w:pPr>
        <w:widowControl w:val="0"/>
        <w:ind w:left="360"/>
        <w:jc w:val="both"/>
        <w:rPr>
          <w:szCs w:val="22"/>
        </w:rPr>
      </w:pPr>
      <w:bookmarkStart w:id="59" w:name="Monitoring_June30Deadline"/>
      <w:r w:rsidRPr="0012771B">
        <w:rPr>
          <w:szCs w:val="22"/>
        </w:rPr>
        <w:t xml:space="preserve">The </w:t>
      </w:r>
      <w:r w:rsidR="002F3CAB" w:rsidRPr="0012771B">
        <w:rPr>
          <w:szCs w:val="22"/>
        </w:rPr>
        <w:t>Grantee</w:t>
      </w:r>
      <w:r w:rsidRPr="0012771B">
        <w:rPr>
          <w:szCs w:val="22"/>
        </w:rPr>
        <w:t xml:space="preserve"> shall report to the </w:t>
      </w:r>
      <w:r w:rsidR="001F5D1E" w:rsidRPr="0012771B">
        <w:rPr>
          <w:szCs w:val="22"/>
        </w:rPr>
        <w:t xml:space="preserve">Council </w:t>
      </w:r>
      <w:r w:rsidRPr="0012771B">
        <w:rPr>
          <w:szCs w:val="22"/>
        </w:rPr>
        <w:t>by June 30 of each year after the annual monitoring visit, describing method of monitoring, condition of the Property, stating whether any violations were found during the period, describing any corrective actions taken, the resolution of any violation,</w:t>
      </w:r>
      <w:r w:rsidR="008E1091" w:rsidRPr="0012771B">
        <w:rPr>
          <w:szCs w:val="22"/>
        </w:rPr>
        <w:t xml:space="preserve"> any requested or approve</w:t>
      </w:r>
      <w:r w:rsidR="00B82114" w:rsidRPr="0012771B">
        <w:rPr>
          <w:szCs w:val="22"/>
        </w:rPr>
        <w:t xml:space="preserve">d actions made in accordance with </w:t>
      </w:r>
      <w:r w:rsidR="00A93465" w:rsidRPr="0012771B">
        <w:rPr>
          <w:szCs w:val="22"/>
        </w:rPr>
        <w:t xml:space="preserve">Section </w:t>
      </w:r>
      <w:r w:rsidR="00B82114" w:rsidRPr="0012771B">
        <w:rPr>
          <w:szCs w:val="22"/>
        </w:rPr>
        <w:t>4,</w:t>
      </w:r>
      <w:r w:rsidR="008E1091" w:rsidRPr="0012771B">
        <w:rPr>
          <w:szCs w:val="22"/>
        </w:rPr>
        <w:t xml:space="preserve"> </w:t>
      </w:r>
      <w:r w:rsidRPr="0012771B">
        <w:rPr>
          <w:szCs w:val="22"/>
        </w:rPr>
        <w:t>and any transfer of interest in the Property. Failure to do so shall not impair the validity of this Easement or limit its enforceability in any way.</w:t>
      </w:r>
      <w:bookmarkEnd w:id="59"/>
    </w:p>
    <w:p w14:paraId="46DD751E" w14:textId="77777777" w:rsidR="005366C9" w:rsidRPr="0012771B" w:rsidRDefault="005366C9" w:rsidP="009D0EA8">
      <w:pPr>
        <w:widowControl w:val="0"/>
        <w:ind w:left="360"/>
        <w:jc w:val="both"/>
        <w:rPr>
          <w:szCs w:val="22"/>
        </w:rPr>
      </w:pPr>
      <w:r w:rsidRPr="0012771B">
        <w:rPr>
          <w:szCs w:val="22"/>
        </w:rPr>
        <w:t xml:space="preserve">With reasonable notice and no more frequently than annually, Council or its designee may enter the property to verify compliance with the terms of the Easement. Grantor agrees to provide such access as is reasonable to verify compliance. As appropriate, Council will coordinate any site visits with any other funders or Grantee. </w:t>
      </w:r>
    </w:p>
    <w:p w14:paraId="38E2D9AA" w14:textId="77777777" w:rsidR="009476E2" w:rsidRPr="0012771B" w:rsidRDefault="009476E2" w:rsidP="009D0EA8">
      <w:pPr>
        <w:pStyle w:val="Heading3"/>
        <w:numPr>
          <w:ilvl w:val="0"/>
          <w:numId w:val="2"/>
        </w:numPr>
        <w:jc w:val="both"/>
        <w:rPr>
          <w:spacing w:val="-3"/>
          <w:szCs w:val="22"/>
        </w:rPr>
      </w:pPr>
      <w:r w:rsidRPr="0012771B">
        <w:rPr>
          <w:i w:val="0"/>
          <w:iCs/>
          <w:spacing w:val="-3"/>
          <w:szCs w:val="22"/>
        </w:rPr>
        <w:t>Enforcement.</w:t>
      </w:r>
    </w:p>
    <w:p w14:paraId="71C51975" w14:textId="77777777" w:rsidR="009476E2" w:rsidRPr="0012771B" w:rsidRDefault="009476E2" w:rsidP="009D0EA8">
      <w:pPr>
        <w:widowControl w:val="0"/>
        <w:ind w:left="360"/>
        <w:jc w:val="both"/>
        <w:rPr>
          <w:snapToGrid w:val="0"/>
          <w:szCs w:val="22"/>
        </w:rPr>
      </w:pPr>
      <w:bookmarkStart w:id="60" w:name="Enforce_1"/>
      <w:r w:rsidRPr="0012771B">
        <w:rPr>
          <w:snapToGrid w:val="0"/>
          <w:szCs w:val="22"/>
        </w:rPr>
        <w:t xml:space="preserve">The </w:t>
      </w:r>
      <w:r w:rsidR="002F3CAB" w:rsidRPr="0012771B">
        <w:rPr>
          <w:snapToGrid w:val="0"/>
          <w:szCs w:val="22"/>
        </w:rPr>
        <w:t>Grantee</w:t>
      </w:r>
      <w:r w:rsidRPr="0012771B">
        <w:rPr>
          <w:snapToGrid w:val="0"/>
          <w:szCs w:val="22"/>
        </w:rPr>
        <w:t xml:space="preserve"> </w:t>
      </w:r>
      <w:r w:rsidR="00B66FFB" w:rsidRPr="0012771B">
        <w:rPr>
          <w:snapToGrid w:val="0"/>
          <w:szCs w:val="22"/>
        </w:rPr>
        <w:t xml:space="preserve">will </w:t>
      </w:r>
      <w:r w:rsidRPr="0012771B">
        <w:rPr>
          <w:snapToGrid w:val="0"/>
          <w:szCs w:val="22"/>
        </w:rPr>
        <w:t xml:space="preserve">take all actions that it deems necessary to ensure compliance with the terms, conditions, covenants, and purposes of this Easement.  The </w:t>
      </w:r>
      <w:r w:rsidR="002F3CAB" w:rsidRPr="0012771B">
        <w:rPr>
          <w:snapToGrid w:val="0"/>
          <w:szCs w:val="22"/>
        </w:rPr>
        <w:t>Grantee</w:t>
      </w:r>
      <w:r w:rsidRPr="0012771B">
        <w:rPr>
          <w:snapToGrid w:val="0"/>
          <w:szCs w:val="22"/>
        </w:rPr>
        <w:t xml:space="preserve"> shall have the right to prevent and correct violations of the terms, conditions, covenants, and purposes of this </w:t>
      </w:r>
      <w:r w:rsidRPr="0012771B">
        <w:rPr>
          <w:szCs w:val="22"/>
        </w:rPr>
        <w:t>Easement</w:t>
      </w:r>
      <w:r w:rsidRPr="0012771B">
        <w:rPr>
          <w:snapToGrid w:val="0"/>
          <w:szCs w:val="22"/>
        </w:rPr>
        <w:t xml:space="preserve">. If the </w:t>
      </w:r>
      <w:r w:rsidR="002F3CAB" w:rsidRPr="0012771B">
        <w:rPr>
          <w:snapToGrid w:val="0"/>
          <w:szCs w:val="22"/>
        </w:rPr>
        <w:t>Grantee</w:t>
      </w:r>
      <w:r w:rsidRPr="0012771B">
        <w:rPr>
          <w:snapToGrid w:val="0"/>
          <w:szCs w:val="22"/>
        </w:rPr>
        <w:t xml:space="preserve"> finds what it believes is a violation or potential violation, it may at its discretion take appropriate legal action to ensure compliance with the terms, conditions, covenants, and purposes of this Easement and shall have the right to correct violations and prevent the threat of violations. Except when an ongoing or imminent violation could irreversibly diminish or impair the agricultural productive capacity and open space character of the Property, the </w:t>
      </w:r>
      <w:r w:rsidR="002F3CAB" w:rsidRPr="0012771B">
        <w:rPr>
          <w:snapToGrid w:val="0"/>
          <w:szCs w:val="22"/>
        </w:rPr>
        <w:t>Grantee</w:t>
      </w:r>
      <w:r w:rsidRPr="0012771B">
        <w:rPr>
          <w:snapToGrid w:val="0"/>
          <w:szCs w:val="22"/>
        </w:rPr>
        <w:t xml:space="preserve"> shall give the Landowner written notice of the violation or potential violation, and thirty (30) days to correct it, before filing any legal action.</w:t>
      </w:r>
    </w:p>
    <w:p w14:paraId="316EA161" w14:textId="77777777" w:rsidR="009476E2" w:rsidRPr="0012771B" w:rsidRDefault="002F3CAB" w:rsidP="009D0EA8">
      <w:pPr>
        <w:widowControl w:val="0"/>
        <w:ind w:left="360"/>
        <w:jc w:val="both"/>
        <w:rPr>
          <w:snapToGrid w:val="0"/>
          <w:szCs w:val="22"/>
        </w:rPr>
      </w:pPr>
      <w:bookmarkStart w:id="61" w:name="Enforce_2"/>
      <w:bookmarkEnd w:id="60"/>
      <w:r w:rsidRPr="0012771B">
        <w:rPr>
          <w:snapToGrid w:val="0"/>
          <w:szCs w:val="22"/>
        </w:rPr>
        <w:t>Grantee</w:t>
      </w:r>
      <w:r w:rsidR="009476E2" w:rsidRPr="0012771B">
        <w:rPr>
          <w:snapToGrid w:val="0"/>
          <w:szCs w:val="22"/>
        </w:rPr>
        <w:t xml:space="preserve"> may obtain an injunction, specific performance, or any other appropriate equitable or legal remedy, including (i) money damages, including damages for the loss of the agricultural conservation values protected by this Easement, (ii) restoration of the Property to its condition existing prior to such violation, and (iii) an award for all of the </w:t>
      </w:r>
      <w:r w:rsidRPr="0012771B">
        <w:rPr>
          <w:snapToGrid w:val="0"/>
          <w:szCs w:val="22"/>
        </w:rPr>
        <w:t>Grantee</w:t>
      </w:r>
      <w:r w:rsidR="009476E2" w:rsidRPr="0012771B">
        <w:rPr>
          <w:snapToGrid w:val="0"/>
          <w:szCs w:val="22"/>
        </w:rPr>
        <w:t xml:space="preserve">’s expenses incurred in stopping and correcting the violation, including but not limited to reasonable attorney’s fees. The failure of the </w:t>
      </w:r>
      <w:r w:rsidRPr="0012771B">
        <w:rPr>
          <w:snapToGrid w:val="0"/>
          <w:szCs w:val="22"/>
        </w:rPr>
        <w:t>Grantee</w:t>
      </w:r>
      <w:r w:rsidR="009476E2" w:rsidRPr="0012771B">
        <w:rPr>
          <w:snapToGrid w:val="0"/>
          <w:szCs w:val="22"/>
        </w:rPr>
        <w:t xml:space="preserve"> to discover a </w:t>
      </w:r>
      <w:r w:rsidR="009476E2" w:rsidRPr="0012771B">
        <w:rPr>
          <w:snapToGrid w:val="0"/>
          <w:szCs w:val="22"/>
        </w:rPr>
        <w:lastRenderedPageBreak/>
        <w:t xml:space="preserve">violation or potential violation, or to take immediate legal action to prevent or correct a violation or potential violation known to the </w:t>
      </w:r>
      <w:r w:rsidRPr="0012771B">
        <w:rPr>
          <w:snapToGrid w:val="0"/>
          <w:szCs w:val="22"/>
        </w:rPr>
        <w:t>Grantee</w:t>
      </w:r>
      <w:r w:rsidR="009476E2" w:rsidRPr="0012771B">
        <w:rPr>
          <w:snapToGrid w:val="0"/>
          <w:szCs w:val="22"/>
        </w:rPr>
        <w:t xml:space="preserve">, shall not bar the </w:t>
      </w:r>
      <w:r w:rsidRPr="0012771B">
        <w:rPr>
          <w:snapToGrid w:val="0"/>
          <w:szCs w:val="22"/>
        </w:rPr>
        <w:t>Grantee</w:t>
      </w:r>
      <w:r w:rsidR="009476E2" w:rsidRPr="0012771B">
        <w:rPr>
          <w:snapToGrid w:val="0"/>
          <w:szCs w:val="22"/>
        </w:rPr>
        <w:t xml:space="preserve"> from taking subsequent legal action.  The </w:t>
      </w:r>
      <w:r w:rsidRPr="0012771B">
        <w:rPr>
          <w:snapToGrid w:val="0"/>
          <w:szCs w:val="22"/>
        </w:rPr>
        <w:t>Grantee</w:t>
      </w:r>
      <w:r w:rsidR="009476E2" w:rsidRPr="0012771B">
        <w:rPr>
          <w:snapToGrid w:val="0"/>
          <w:szCs w:val="22"/>
        </w:rPr>
        <w:t>’s remedies under this section shall be cumulative and shall be in addition to all remedies now or hereafter existing at law or in equity.</w:t>
      </w:r>
    </w:p>
    <w:p w14:paraId="7C31D416" w14:textId="77777777" w:rsidR="00A1435F" w:rsidRPr="0012771B" w:rsidRDefault="00A1435F" w:rsidP="009D0EA8">
      <w:pPr>
        <w:widowControl w:val="0"/>
        <w:ind w:left="360"/>
        <w:jc w:val="both"/>
        <w:rPr>
          <w:szCs w:val="22"/>
        </w:rPr>
      </w:pPr>
      <w:bookmarkStart w:id="62" w:name="Enforce_3"/>
      <w:r w:rsidRPr="0012771B">
        <w:rPr>
          <w:szCs w:val="22"/>
        </w:rPr>
        <w:t>Without limiting the Landowner’s liability, the Grantee shall apply damages recovered to the cost of undertaking any corrective action on the Property.</w:t>
      </w:r>
      <w:r w:rsidR="00CF0544" w:rsidRPr="0012771B">
        <w:rPr>
          <w:szCs w:val="22"/>
        </w:rPr>
        <w:t xml:space="preserve"> </w:t>
      </w:r>
      <w:r w:rsidRPr="0012771B">
        <w:rPr>
          <w:szCs w:val="22"/>
        </w:rPr>
        <w:t xml:space="preserve">Should the restoration of lost Conservation Values be impossible or impractical for whatever reason, the Grantee shall return to the </w:t>
      </w:r>
      <w:r w:rsidR="00CB3E77" w:rsidRPr="0012771B">
        <w:rPr>
          <w:szCs w:val="22"/>
        </w:rPr>
        <w:t xml:space="preserve">Council </w:t>
      </w:r>
      <w:r w:rsidRPr="0012771B">
        <w:rPr>
          <w:szCs w:val="22"/>
        </w:rPr>
        <w:t>its proportionate share of any and all damages recovered</w:t>
      </w:r>
      <w:r w:rsidR="00C013E1" w:rsidRPr="0012771B">
        <w:rPr>
          <w:szCs w:val="22"/>
        </w:rPr>
        <w:t xml:space="preserve"> and not applied to corrective action to enhance or restore the property</w:t>
      </w:r>
      <w:r w:rsidRPr="0012771B">
        <w:rPr>
          <w:szCs w:val="22"/>
        </w:rPr>
        <w:t>.</w:t>
      </w:r>
    </w:p>
    <w:p w14:paraId="1EA245A2" w14:textId="77777777" w:rsidR="009476E2" w:rsidRPr="0012771B" w:rsidRDefault="009476E2" w:rsidP="009D0EA8">
      <w:pPr>
        <w:pStyle w:val="BodyText"/>
        <w:ind w:left="360"/>
        <w:jc w:val="both"/>
        <w:rPr>
          <w:snapToGrid/>
          <w:sz w:val="22"/>
          <w:szCs w:val="22"/>
        </w:rPr>
      </w:pPr>
      <w:bookmarkStart w:id="63" w:name="Enforce_4"/>
      <w:bookmarkEnd w:id="61"/>
      <w:bookmarkEnd w:id="62"/>
      <w:r w:rsidRPr="0012771B">
        <w:rPr>
          <w:snapToGrid/>
          <w:sz w:val="22"/>
          <w:szCs w:val="22"/>
        </w:rPr>
        <w:t xml:space="preserve">In the event the </w:t>
      </w:r>
      <w:r w:rsidR="002F3CAB" w:rsidRPr="0012771B">
        <w:rPr>
          <w:snapToGrid/>
          <w:sz w:val="22"/>
          <w:szCs w:val="22"/>
        </w:rPr>
        <w:t>Grantee</w:t>
      </w:r>
      <w:r w:rsidRPr="0012771B">
        <w:rPr>
          <w:snapToGrid/>
          <w:sz w:val="22"/>
          <w:szCs w:val="22"/>
        </w:rPr>
        <w:t xml:space="preserve"> fails to enforce any term, condition, covenant or purpose of this Easement, as determined by the </w:t>
      </w:r>
      <w:r w:rsidR="00FB2F8D" w:rsidRPr="0012771B">
        <w:rPr>
          <w:snapToGrid/>
          <w:sz w:val="22"/>
          <w:szCs w:val="22"/>
        </w:rPr>
        <w:t>Council’s Executive Director</w:t>
      </w:r>
      <w:r w:rsidRPr="0012771B">
        <w:rPr>
          <w:snapToGrid/>
          <w:sz w:val="22"/>
          <w:szCs w:val="22"/>
        </w:rPr>
        <w:t>, the</w:t>
      </w:r>
      <w:r w:rsidR="00FB2F8D" w:rsidRPr="0012771B">
        <w:rPr>
          <w:snapToGrid/>
          <w:sz w:val="22"/>
          <w:szCs w:val="22"/>
        </w:rPr>
        <w:t xml:space="preserve"> Executive</w:t>
      </w:r>
      <w:r w:rsidRPr="0012771B">
        <w:rPr>
          <w:snapToGrid/>
          <w:sz w:val="22"/>
          <w:szCs w:val="22"/>
        </w:rPr>
        <w:t xml:space="preserve"> Director and successors and assigns shall have the right to enforce the Easement after giving notice to the </w:t>
      </w:r>
      <w:r w:rsidR="002F3CAB" w:rsidRPr="0012771B">
        <w:rPr>
          <w:snapToGrid/>
          <w:sz w:val="22"/>
          <w:szCs w:val="22"/>
        </w:rPr>
        <w:t>Grantee</w:t>
      </w:r>
      <w:r w:rsidRPr="0012771B">
        <w:rPr>
          <w:snapToGrid/>
          <w:sz w:val="22"/>
          <w:szCs w:val="22"/>
        </w:rPr>
        <w:t xml:space="preserve"> and the Landowner and providing a reasonable opportunity under the circumstances for the </w:t>
      </w:r>
      <w:r w:rsidR="002F3CAB" w:rsidRPr="0012771B">
        <w:rPr>
          <w:snapToGrid/>
          <w:sz w:val="22"/>
          <w:szCs w:val="22"/>
        </w:rPr>
        <w:t>Grantee</w:t>
      </w:r>
      <w:r w:rsidRPr="0012771B">
        <w:rPr>
          <w:snapToGrid/>
          <w:sz w:val="22"/>
          <w:szCs w:val="22"/>
        </w:rPr>
        <w:t xml:space="preserve"> to enforce any term, condition, covenant, or purpose of the Easement.  In the event that the </w:t>
      </w:r>
      <w:r w:rsidR="00FB2F8D" w:rsidRPr="0012771B">
        <w:rPr>
          <w:snapToGrid/>
          <w:sz w:val="22"/>
          <w:szCs w:val="22"/>
        </w:rPr>
        <w:t xml:space="preserve">Council’s Executive </w:t>
      </w:r>
      <w:r w:rsidR="00410947" w:rsidRPr="0012771B">
        <w:rPr>
          <w:snapToGrid/>
          <w:sz w:val="22"/>
          <w:szCs w:val="22"/>
        </w:rPr>
        <w:t xml:space="preserve">Director </w:t>
      </w:r>
      <w:r w:rsidR="007F002B" w:rsidRPr="0012771B">
        <w:rPr>
          <w:snapToGrid/>
          <w:sz w:val="22"/>
          <w:szCs w:val="22"/>
        </w:rPr>
        <w:t>has reasonable cause to suspect</w:t>
      </w:r>
      <w:r w:rsidRPr="0012771B">
        <w:rPr>
          <w:snapToGrid/>
          <w:sz w:val="22"/>
          <w:szCs w:val="22"/>
        </w:rPr>
        <w:t xml:space="preserve"> that the </w:t>
      </w:r>
      <w:r w:rsidR="002F3CAB" w:rsidRPr="0012771B">
        <w:rPr>
          <w:snapToGrid/>
          <w:sz w:val="22"/>
          <w:szCs w:val="22"/>
        </w:rPr>
        <w:t>Grantee</w:t>
      </w:r>
      <w:r w:rsidRPr="0012771B">
        <w:rPr>
          <w:snapToGrid/>
          <w:sz w:val="22"/>
          <w:szCs w:val="22"/>
        </w:rPr>
        <w:t xml:space="preserve"> has failed to enforce any of the terms, conditions, covenants, or purposes of the Easement, the </w:t>
      </w:r>
      <w:r w:rsidR="00FB2F8D" w:rsidRPr="0012771B">
        <w:rPr>
          <w:snapToGrid/>
          <w:sz w:val="22"/>
          <w:szCs w:val="22"/>
        </w:rPr>
        <w:t>Council</w:t>
      </w:r>
      <w:r w:rsidR="00410947" w:rsidRPr="0012771B">
        <w:rPr>
          <w:snapToGrid/>
          <w:sz w:val="22"/>
          <w:szCs w:val="22"/>
        </w:rPr>
        <w:t xml:space="preserve">’s </w:t>
      </w:r>
      <w:r w:rsidR="00FB2F8D" w:rsidRPr="0012771B">
        <w:rPr>
          <w:snapToGrid/>
          <w:sz w:val="22"/>
          <w:szCs w:val="22"/>
        </w:rPr>
        <w:t xml:space="preserve">Executive </w:t>
      </w:r>
      <w:r w:rsidR="00410947" w:rsidRPr="0012771B">
        <w:rPr>
          <w:snapToGrid/>
          <w:sz w:val="22"/>
          <w:szCs w:val="22"/>
        </w:rPr>
        <w:t xml:space="preserve">Director </w:t>
      </w:r>
      <w:r w:rsidRPr="0012771B">
        <w:rPr>
          <w:snapToGrid/>
          <w:sz w:val="22"/>
          <w:szCs w:val="22"/>
        </w:rPr>
        <w:t>and successors and assigns shall be entitled to exercise the</w:t>
      </w:r>
      <w:r w:rsidR="00B00580" w:rsidRPr="0012771B">
        <w:rPr>
          <w:snapToGrid/>
          <w:sz w:val="22"/>
          <w:szCs w:val="22"/>
        </w:rPr>
        <w:t xml:space="preserve"> same</w:t>
      </w:r>
      <w:r w:rsidRPr="0012771B">
        <w:rPr>
          <w:snapToGrid/>
          <w:sz w:val="22"/>
          <w:szCs w:val="22"/>
        </w:rPr>
        <w:t xml:space="preserve"> right to enter the Property granted to the </w:t>
      </w:r>
      <w:r w:rsidR="002F3CAB" w:rsidRPr="0012771B">
        <w:rPr>
          <w:snapToGrid/>
          <w:sz w:val="22"/>
          <w:szCs w:val="22"/>
        </w:rPr>
        <w:t>Grantee</w:t>
      </w:r>
      <w:r w:rsidRPr="0012771B">
        <w:rPr>
          <w:snapToGrid/>
          <w:sz w:val="22"/>
          <w:szCs w:val="22"/>
        </w:rPr>
        <w:t>, including right of immediate entry</w:t>
      </w:r>
      <w:r w:rsidR="00A629F1" w:rsidRPr="0012771B">
        <w:rPr>
          <w:snapToGrid/>
          <w:sz w:val="22"/>
          <w:szCs w:val="22"/>
        </w:rPr>
        <w:t xml:space="preserve"> in the event of an emergency or suspected emergency</w:t>
      </w:r>
      <w:r w:rsidRPr="0012771B">
        <w:rPr>
          <w:snapToGrid/>
          <w:sz w:val="22"/>
          <w:szCs w:val="22"/>
        </w:rPr>
        <w:t xml:space="preserve"> where the </w:t>
      </w:r>
      <w:r w:rsidR="00FB2F8D" w:rsidRPr="0012771B">
        <w:rPr>
          <w:snapToGrid/>
          <w:sz w:val="22"/>
          <w:szCs w:val="22"/>
        </w:rPr>
        <w:t xml:space="preserve">Council’s Executive </w:t>
      </w:r>
      <w:r w:rsidR="00410947" w:rsidRPr="0012771B">
        <w:rPr>
          <w:snapToGrid/>
          <w:sz w:val="22"/>
          <w:szCs w:val="22"/>
        </w:rPr>
        <w:t>Director</w:t>
      </w:r>
      <w:r w:rsidRPr="0012771B">
        <w:rPr>
          <w:snapToGrid/>
          <w:sz w:val="22"/>
          <w:szCs w:val="22"/>
        </w:rPr>
        <w:t xml:space="preserve"> or successor or assign determines that immediate entry is required </w:t>
      </w:r>
      <w:r w:rsidR="00A629F1" w:rsidRPr="0012771B">
        <w:rPr>
          <w:snapToGrid/>
          <w:sz w:val="22"/>
          <w:szCs w:val="22"/>
        </w:rPr>
        <w:t>to prevent, terminate or mitigate a</w:t>
      </w:r>
      <w:r w:rsidRPr="0012771B">
        <w:rPr>
          <w:sz w:val="22"/>
          <w:szCs w:val="22"/>
        </w:rPr>
        <w:t xml:space="preserve"> </w:t>
      </w:r>
      <w:r w:rsidR="003C0F04" w:rsidRPr="0012771B">
        <w:rPr>
          <w:snapToGrid/>
          <w:sz w:val="22"/>
          <w:szCs w:val="22"/>
        </w:rPr>
        <w:t xml:space="preserve">violation </w:t>
      </w:r>
      <w:r w:rsidRPr="0012771B">
        <w:rPr>
          <w:snapToGrid/>
          <w:sz w:val="22"/>
          <w:szCs w:val="22"/>
        </w:rPr>
        <w:t>of this Easement.</w:t>
      </w:r>
    </w:p>
    <w:p w14:paraId="52561238" w14:textId="77777777" w:rsidR="006521E2" w:rsidRPr="0012771B" w:rsidRDefault="009476E2" w:rsidP="00387ED9">
      <w:pPr>
        <w:widowControl w:val="0"/>
        <w:ind w:left="360"/>
        <w:jc w:val="both"/>
        <w:rPr>
          <w:b/>
          <w:snapToGrid w:val="0"/>
          <w:szCs w:val="22"/>
        </w:rPr>
      </w:pPr>
      <w:bookmarkStart w:id="64" w:name="Enforce_5"/>
      <w:bookmarkEnd w:id="63"/>
      <w:r w:rsidRPr="0012771B">
        <w:rPr>
          <w:snapToGrid w:val="0"/>
          <w:szCs w:val="22"/>
        </w:rPr>
        <w:t xml:space="preserve">Failure or refusal to exercise any rights under the terms of this Easement by the </w:t>
      </w:r>
      <w:r w:rsidR="002F3CAB" w:rsidRPr="0012771B">
        <w:rPr>
          <w:snapToGrid w:val="0"/>
          <w:szCs w:val="22"/>
        </w:rPr>
        <w:t>Grantee</w:t>
      </w:r>
      <w:r w:rsidRPr="0012771B">
        <w:rPr>
          <w:snapToGrid w:val="0"/>
          <w:szCs w:val="22"/>
        </w:rPr>
        <w:t xml:space="preserve"> in the event of a </w:t>
      </w:r>
      <w:r w:rsidR="003C0F04" w:rsidRPr="0012771B">
        <w:rPr>
          <w:snapToGrid w:val="0"/>
          <w:szCs w:val="22"/>
        </w:rPr>
        <w:t xml:space="preserve">violation </w:t>
      </w:r>
      <w:r w:rsidRPr="0012771B">
        <w:rPr>
          <w:snapToGrid w:val="0"/>
          <w:szCs w:val="22"/>
        </w:rPr>
        <w:t xml:space="preserve">by the Landowner of any term herein shall not constitute a waiver or forfeiture of the </w:t>
      </w:r>
      <w:r w:rsidR="002F3CAB" w:rsidRPr="0012771B">
        <w:rPr>
          <w:snapToGrid w:val="0"/>
          <w:szCs w:val="22"/>
        </w:rPr>
        <w:t>Grantee</w:t>
      </w:r>
      <w:r w:rsidRPr="0012771B">
        <w:rPr>
          <w:snapToGrid w:val="0"/>
          <w:szCs w:val="22"/>
        </w:rPr>
        <w:t>’s right to enforce any term, condition, covenant, or purpose of this Easement.</w:t>
      </w:r>
      <w:bookmarkEnd w:id="64"/>
    </w:p>
    <w:p w14:paraId="4B05DB4A" w14:textId="77777777" w:rsidR="009476E2" w:rsidRPr="0012771B" w:rsidRDefault="009476E2" w:rsidP="009D0EA8">
      <w:pPr>
        <w:pStyle w:val="Heading3"/>
        <w:numPr>
          <w:ilvl w:val="0"/>
          <w:numId w:val="2"/>
        </w:numPr>
        <w:jc w:val="both"/>
        <w:rPr>
          <w:spacing w:val="-3"/>
          <w:szCs w:val="22"/>
        </w:rPr>
      </w:pPr>
      <w:bookmarkStart w:id="65" w:name="_18.__Transfer_of_Easement."/>
      <w:bookmarkEnd w:id="65"/>
      <w:r w:rsidRPr="0012771B">
        <w:rPr>
          <w:i w:val="0"/>
          <w:iCs/>
          <w:spacing w:val="-3"/>
          <w:szCs w:val="22"/>
        </w:rPr>
        <w:t>Transfer of Easement.</w:t>
      </w:r>
    </w:p>
    <w:p w14:paraId="3ABA83C5" w14:textId="77777777" w:rsidR="009476E2" w:rsidRPr="0012771B" w:rsidRDefault="009476E2" w:rsidP="009D0EA8">
      <w:pPr>
        <w:pStyle w:val="BodyText"/>
        <w:ind w:left="360"/>
        <w:jc w:val="both"/>
        <w:rPr>
          <w:sz w:val="22"/>
          <w:szCs w:val="22"/>
        </w:rPr>
      </w:pPr>
      <w:bookmarkStart w:id="66" w:name="Trasfer_1"/>
      <w:r w:rsidRPr="0012771B">
        <w:rPr>
          <w:sz w:val="22"/>
          <w:szCs w:val="22"/>
        </w:rPr>
        <w:t xml:space="preserve">This Easement may only be assigned or transferred to </w:t>
      </w:r>
      <w:r w:rsidR="00E92EA8" w:rsidRPr="0012771B">
        <w:rPr>
          <w:sz w:val="22"/>
          <w:szCs w:val="22"/>
        </w:rPr>
        <w:t xml:space="preserve">an entity authorized to hold such Easement as specified </w:t>
      </w:r>
      <w:r w:rsidRPr="0012771B">
        <w:rPr>
          <w:sz w:val="22"/>
          <w:szCs w:val="22"/>
        </w:rPr>
        <w:t xml:space="preserve">under </w:t>
      </w:r>
      <w:r w:rsidR="00845877" w:rsidRPr="0012771B">
        <w:rPr>
          <w:sz w:val="22"/>
          <w:szCs w:val="22"/>
        </w:rPr>
        <w:t xml:space="preserve">Section 815.3 of the California Civil Code </w:t>
      </w:r>
      <w:r w:rsidRPr="0012771B">
        <w:rPr>
          <w:sz w:val="22"/>
          <w:szCs w:val="22"/>
        </w:rPr>
        <w:t xml:space="preserve">and </w:t>
      </w:r>
      <w:r w:rsidR="009D2769" w:rsidRPr="0012771B">
        <w:rPr>
          <w:sz w:val="22"/>
          <w:szCs w:val="22"/>
        </w:rPr>
        <w:t xml:space="preserve">that </w:t>
      </w:r>
      <w:r w:rsidRPr="0012771B">
        <w:rPr>
          <w:sz w:val="22"/>
          <w:szCs w:val="22"/>
        </w:rPr>
        <w:t xml:space="preserve">has similar purposes to preserve agricultural lands and open space.  Such an assignment or transfer may proceed only if the </w:t>
      </w:r>
      <w:r w:rsidR="009D2769" w:rsidRPr="0012771B">
        <w:rPr>
          <w:sz w:val="22"/>
          <w:szCs w:val="22"/>
        </w:rPr>
        <w:t>entity</w:t>
      </w:r>
      <w:r w:rsidRPr="0012771B">
        <w:rPr>
          <w:sz w:val="22"/>
          <w:szCs w:val="22"/>
        </w:rPr>
        <w:t xml:space="preserve"> expressly agrees to assume the responsibility imposed on the </w:t>
      </w:r>
      <w:r w:rsidR="002F3CAB" w:rsidRPr="0012771B">
        <w:rPr>
          <w:sz w:val="22"/>
          <w:szCs w:val="22"/>
        </w:rPr>
        <w:t>Grantee</w:t>
      </w:r>
      <w:r w:rsidRPr="0012771B">
        <w:rPr>
          <w:sz w:val="22"/>
          <w:szCs w:val="22"/>
        </w:rPr>
        <w:t xml:space="preserve"> by the terms of this Easement and is expressly willing and able to hold this Easement for the Purpose for which it was created. All </w:t>
      </w:r>
      <w:r w:rsidR="00AA0311" w:rsidRPr="0012771B">
        <w:rPr>
          <w:sz w:val="22"/>
          <w:szCs w:val="22"/>
        </w:rPr>
        <w:t xml:space="preserve">assignment and assumption agreements </w:t>
      </w:r>
      <w:r w:rsidRPr="0012771B">
        <w:rPr>
          <w:sz w:val="22"/>
          <w:szCs w:val="22"/>
        </w:rPr>
        <w:t>transfer</w:t>
      </w:r>
      <w:r w:rsidR="00AA0311" w:rsidRPr="0012771B">
        <w:rPr>
          <w:sz w:val="22"/>
          <w:szCs w:val="22"/>
        </w:rPr>
        <w:t>ring the Easement</w:t>
      </w:r>
      <w:r w:rsidRPr="0012771B">
        <w:rPr>
          <w:sz w:val="22"/>
          <w:szCs w:val="22"/>
        </w:rPr>
        <w:t xml:space="preserve"> shall be duly recorded</w:t>
      </w:r>
      <w:r w:rsidR="00AA0311" w:rsidRPr="0012771B">
        <w:rPr>
          <w:sz w:val="22"/>
          <w:szCs w:val="22"/>
        </w:rPr>
        <w:t xml:space="preserve"> in &lt;</w:t>
      </w:r>
      <w:r w:rsidR="00F22C42" w:rsidRPr="0012771B">
        <w:rPr>
          <w:i/>
          <w:iCs/>
          <w:sz w:val="22"/>
          <w:szCs w:val="22"/>
        </w:rPr>
        <w:t>County name</w:t>
      </w:r>
      <w:r w:rsidR="00AA0311" w:rsidRPr="0012771B">
        <w:rPr>
          <w:sz w:val="22"/>
          <w:szCs w:val="22"/>
        </w:rPr>
        <w:t>&gt; County</w:t>
      </w:r>
      <w:r w:rsidR="00E92EA8" w:rsidRPr="0012771B">
        <w:rPr>
          <w:sz w:val="22"/>
          <w:szCs w:val="22"/>
        </w:rPr>
        <w:t xml:space="preserve"> within thirty (30) days</w:t>
      </w:r>
      <w:r w:rsidRPr="0012771B">
        <w:rPr>
          <w:sz w:val="22"/>
          <w:szCs w:val="22"/>
        </w:rPr>
        <w:t>.</w:t>
      </w:r>
      <w:bookmarkEnd w:id="66"/>
      <w:r w:rsidRPr="0012771B">
        <w:rPr>
          <w:sz w:val="22"/>
          <w:szCs w:val="22"/>
        </w:rPr>
        <w:t xml:space="preserve"> </w:t>
      </w:r>
    </w:p>
    <w:p w14:paraId="205DE6E6" w14:textId="77777777" w:rsidR="009476E2" w:rsidRPr="0012771B" w:rsidRDefault="009476E2" w:rsidP="009D0EA8">
      <w:pPr>
        <w:pStyle w:val="BodyText"/>
        <w:ind w:left="360"/>
        <w:jc w:val="both"/>
        <w:rPr>
          <w:sz w:val="22"/>
          <w:szCs w:val="22"/>
        </w:rPr>
      </w:pPr>
      <w:bookmarkStart w:id="67" w:name="Transfer_2"/>
      <w:r w:rsidRPr="0012771B">
        <w:rPr>
          <w:sz w:val="22"/>
          <w:szCs w:val="22"/>
        </w:rPr>
        <w:t xml:space="preserve">If the </w:t>
      </w:r>
      <w:r w:rsidR="002F3CAB" w:rsidRPr="0012771B">
        <w:rPr>
          <w:sz w:val="22"/>
          <w:szCs w:val="22"/>
        </w:rPr>
        <w:t>Grantee</w:t>
      </w:r>
      <w:r w:rsidRPr="0012771B">
        <w:rPr>
          <w:sz w:val="22"/>
          <w:szCs w:val="22"/>
        </w:rPr>
        <w:t xml:space="preserve"> should desire to assign or transfer this Easement, the </w:t>
      </w:r>
      <w:r w:rsidR="002F3CAB" w:rsidRPr="0012771B">
        <w:rPr>
          <w:sz w:val="22"/>
          <w:szCs w:val="22"/>
        </w:rPr>
        <w:t>Grantee</w:t>
      </w:r>
      <w:r w:rsidRPr="0012771B">
        <w:rPr>
          <w:sz w:val="22"/>
          <w:szCs w:val="22"/>
        </w:rPr>
        <w:t xml:space="preserve"> must obtain written pe</w:t>
      </w:r>
      <w:r w:rsidR="000E3108" w:rsidRPr="0012771B">
        <w:rPr>
          <w:sz w:val="22"/>
          <w:szCs w:val="22"/>
        </w:rPr>
        <w:t xml:space="preserve">rmission from the </w:t>
      </w:r>
      <w:r w:rsidR="00CB3E77" w:rsidRPr="0012771B">
        <w:rPr>
          <w:sz w:val="22"/>
          <w:szCs w:val="22"/>
        </w:rPr>
        <w:t>Council</w:t>
      </w:r>
      <w:r w:rsidR="002A17AD" w:rsidRPr="0012771B">
        <w:rPr>
          <w:sz w:val="22"/>
          <w:szCs w:val="22"/>
        </w:rPr>
        <w:t>,</w:t>
      </w:r>
      <w:r w:rsidRPr="0012771B">
        <w:rPr>
          <w:sz w:val="22"/>
          <w:szCs w:val="22"/>
        </w:rPr>
        <w:t xml:space="preserve"> which permission shall not be </w:t>
      </w:r>
      <w:r w:rsidRPr="0012771B">
        <w:rPr>
          <w:sz w:val="22"/>
          <w:szCs w:val="22"/>
        </w:rPr>
        <w:lastRenderedPageBreak/>
        <w:t>unreasonably withheld.</w:t>
      </w:r>
    </w:p>
    <w:p w14:paraId="4D6FC039" w14:textId="77777777" w:rsidR="009476E2" w:rsidRPr="0012771B" w:rsidRDefault="009476E2" w:rsidP="009D0EA8">
      <w:pPr>
        <w:widowControl w:val="0"/>
        <w:ind w:left="360"/>
        <w:jc w:val="both"/>
        <w:rPr>
          <w:snapToGrid w:val="0"/>
          <w:szCs w:val="22"/>
        </w:rPr>
      </w:pPr>
      <w:bookmarkStart w:id="68" w:name="Transfer_3"/>
      <w:bookmarkEnd w:id="67"/>
      <w:r w:rsidRPr="0012771B">
        <w:rPr>
          <w:szCs w:val="22"/>
        </w:rPr>
        <w:t xml:space="preserve">If the </w:t>
      </w:r>
      <w:r w:rsidR="002F3CAB" w:rsidRPr="0012771B">
        <w:rPr>
          <w:szCs w:val="22"/>
        </w:rPr>
        <w:t>Grantee</w:t>
      </w:r>
      <w:r w:rsidRPr="0012771B">
        <w:rPr>
          <w:szCs w:val="22"/>
        </w:rPr>
        <w:t xml:space="preserve"> or its successors ever ceases to exist or no longer qualifies under Section 170(h) of the U.S. Internal Revenue Code, or applicable state law, the </w:t>
      </w:r>
      <w:r w:rsidR="00D63748" w:rsidRPr="0012771B">
        <w:rPr>
          <w:szCs w:val="22"/>
        </w:rPr>
        <w:t>Council</w:t>
      </w:r>
      <w:r w:rsidRPr="0012771B">
        <w:rPr>
          <w:szCs w:val="22"/>
        </w:rPr>
        <w:t xml:space="preserve">, in consultation with </w:t>
      </w:r>
      <w:r w:rsidR="009D2769" w:rsidRPr="0012771B">
        <w:rPr>
          <w:szCs w:val="22"/>
        </w:rPr>
        <w:t>any other funders</w:t>
      </w:r>
      <w:r w:rsidRPr="0012771B">
        <w:rPr>
          <w:szCs w:val="22"/>
        </w:rPr>
        <w:t>, shall identify and select an appropriate private or public entity to whom this Easement shall be transferred.</w:t>
      </w:r>
    </w:p>
    <w:p w14:paraId="532E2D29" w14:textId="77777777" w:rsidR="00897078" w:rsidRPr="0012771B" w:rsidRDefault="00897078" w:rsidP="009D0EA8">
      <w:pPr>
        <w:pStyle w:val="Heading3"/>
        <w:numPr>
          <w:ilvl w:val="0"/>
          <w:numId w:val="2"/>
        </w:numPr>
        <w:jc w:val="both"/>
        <w:rPr>
          <w:spacing w:val="-3"/>
          <w:szCs w:val="22"/>
        </w:rPr>
      </w:pPr>
      <w:bookmarkStart w:id="69" w:name="_Perpetual_Duration_and"/>
      <w:bookmarkEnd w:id="68"/>
      <w:bookmarkEnd w:id="69"/>
      <w:r w:rsidRPr="0012771B">
        <w:rPr>
          <w:i w:val="0"/>
          <w:iCs/>
          <w:spacing w:val="-3"/>
          <w:szCs w:val="22"/>
        </w:rPr>
        <w:t>Perpetual Duration and No Merger of Title.</w:t>
      </w:r>
    </w:p>
    <w:p w14:paraId="2D8771A9" w14:textId="77777777" w:rsidR="00897078" w:rsidRPr="0012771B" w:rsidRDefault="00897078" w:rsidP="009D0EA8">
      <w:pPr>
        <w:widowControl w:val="0"/>
        <w:ind w:left="360"/>
        <w:jc w:val="both"/>
        <w:rPr>
          <w:snapToGrid w:val="0"/>
          <w:szCs w:val="22"/>
        </w:rPr>
      </w:pPr>
      <w:bookmarkStart w:id="70" w:name="Perpetual_Duration"/>
      <w:r w:rsidRPr="0012771B">
        <w:rPr>
          <w:snapToGrid w:val="0"/>
          <w:szCs w:val="22"/>
        </w:rPr>
        <w:t xml:space="preserve">Pursuant to </w:t>
      </w:r>
      <w:r w:rsidR="00FD61A3" w:rsidRPr="0012771B">
        <w:rPr>
          <w:snapToGrid w:val="0"/>
          <w:szCs w:val="22"/>
        </w:rPr>
        <w:t>California Civil Code at Part 2, Chapter 4, (commencing with section 815), which defines and authorizes perpetual conservation easements;</w:t>
      </w:r>
      <w:r w:rsidRPr="0012771B">
        <w:rPr>
          <w:snapToGrid w:val="0"/>
          <w:szCs w:val="22"/>
        </w:rPr>
        <w:t xml:space="preserve"> this Easement shall run with the land in perpetuity. Every provision of this </w:t>
      </w:r>
      <w:r w:rsidRPr="0012771B">
        <w:rPr>
          <w:szCs w:val="22"/>
        </w:rPr>
        <w:t>Easement</w:t>
      </w:r>
      <w:r w:rsidRPr="0012771B">
        <w:rPr>
          <w:snapToGrid w:val="0"/>
          <w:szCs w:val="22"/>
        </w:rPr>
        <w:t xml:space="preserve"> that applies to the Landowner or the Grantee shall also apply to their respective agents, heirs, executors, administrators, assigns, and all other successors as their interests may appear.</w:t>
      </w:r>
    </w:p>
    <w:p w14:paraId="40202C39" w14:textId="77777777" w:rsidR="00897078" w:rsidRPr="0012771B" w:rsidRDefault="00897078" w:rsidP="009D0EA8">
      <w:pPr>
        <w:widowControl w:val="0"/>
        <w:ind w:left="360"/>
        <w:jc w:val="both"/>
        <w:rPr>
          <w:snapToGrid w:val="0"/>
          <w:szCs w:val="22"/>
        </w:rPr>
      </w:pPr>
      <w:bookmarkStart w:id="71" w:name="No_merger"/>
      <w:bookmarkEnd w:id="70"/>
      <w:r w:rsidRPr="0012771B">
        <w:rPr>
          <w:snapToGrid w:val="0"/>
          <w:szCs w:val="22"/>
        </w:rPr>
        <w:t>No merger of title, estate or interest shall be deemed effected by any previous, contemporaneous, or subsequent deed, grant, or assignment of an interest or estate in the Property, or any portion thereof, to the Grantee, or its successors or assigns. It is the express intent of the parties that this Easement not be extinguished by, merged into, modified, or otherwise deemed affected by any other interest or estate in the Property now or hereafter held by the Grantee or its successors or assigns.</w:t>
      </w:r>
    </w:p>
    <w:p w14:paraId="2D4D59A7" w14:textId="77777777" w:rsidR="009476E2" w:rsidRPr="0012771B" w:rsidRDefault="009476E2" w:rsidP="009D0EA8">
      <w:pPr>
        <w:pStyle w:val="Heading3"/>
        <w:numPr>
          <w:ilvl w:val="0"/>
          <w:numId w:val="2"/>
        </w:numPr>
        <w:jc w:val="both"/>
        <w:rPr>
          <w:spacing w:val="-3"/>
          <w:szCs w:val="22"/>
        </w:rPr>
      </w:pPr>
      <w:bookmarkStart w:id="72" w:name="_19.__Transfer_of_Property_Interest."/>
      <w:bookmarkEnd w:id="71"/>
      <w:bookmarkEnd w:id="72"/>
      <w:r w:rsidRPr="0012771B">
        <w:rPr>
          <w:i w:val="0"/>
          <w:iCs/>
          <w:spacing w:val="-3"/>
          <w:szCs w:val="22"/>
        </w:rPr>
        <w:t>Transfer of Property Interest.</w:t>
      </w:r>
    </w:p>
    <w:p w14:paraId="0B75386F" w14:textId="77777777" w:rsidR="000B1D5F" w:rsidRPr="0012771B" w:rsidRDefault="009476E2" w:rsidP="0092223C">
      <w:pPr>
        <w:ind w:left="360"/>
        <w:jc w:val="both"/>
        <w:rPr>
          <w:spacing w:val="-3"/>
          <w:szCs w:val="22"/>
        </w:rPr>
      </w:pPr>
      <w:bookmarkStart w:id="73" w:name="PropertyInterest_1"/>
      <w:r w:rsidRPr="0012771B">
        <w:rPr>
          <w:snapToGrid w:val="0"/>
          <w:szCs w:val="22"/>
        </w:rPr>
        <w:t xml:space="preserve">Any time the Property itself, or any interest in it, is transferred by the Landowner to any third party, the Landowner shall notify the </w:t>
      </w:r>
      <w:r w:rsidR="002F3CAB" w:rsidRPr="0012771B">
        <w:rPr>
          <w:snapToGrid w:val="0"/>
          <w:szCs w:val="22"/>
        </w:rPr>
        <w:t>Grantee</w:t>
      </w:r>
      <w:r w:rsidR="00897914" w:rsidRPr="0012771B">
        <w:rPr>
          <w:snapToGrid w:val="0"/>
          <w:szCs w:val="22"/>
        </w:rPr>
        <w:t xml:space="preserve"> and the </w:t>
      </w:r>
      <w:r w:rsidR="00D63748" w:rsidRPr="0012771B">
        <w:rPr>
          <w:snapToGrid w:val="0"/>
          <w:szCs w:val="22"/>
        </w:rPr>
        <w:t xml:space="preserve">Council </w:t>
      </w:r>
      <w:r w:rsidRPr="0012771B">
        <w:rPr>
          <w:snapToGrid w:val="0"/>
          <w:szCs w:val="22"/>
        </w:rPr>
        <w:t xml:space="preserve">in writing at least thirty (30) days prior to the transfer of the Property or interest, and the document of conveyance shall expressly incorporate by reference this Easement.  </w:t>
      </w:r>
      <w:bookmarkStart w:id="74" w:name="PropertyInterest_2"/>
      <w:bookmarkEnd w:id="73"/>
      <w:r w:rsidRPr="0012771B">
        <w:rPr>
          <w:szCs w:val="22"/>
        </w:rPr>
        <w:t xml:space="preserve">Any document conveying a lease of the Property shall expressly incorporate by reference this Easement. </w:t>
      </w:r>
      <w:r w:rsidRPr="0012771B">
        <w:rPr>
          <w:snapToGrid w:val="0"/>
          <w:szCs w:val="22"/>
        </w:rPr>
        <w:t>Failure of the Landowner to do so shall not impair the validity of this Easement or limit its enforceability in any way.</w:t>
      </w:r>
      <w:bookmarkStart w:id="75" w:name="_20.__Amendment_of_Easement."/>
      <w:bookmarkEnd w:id="74"/>
      <w:bookmarkEnd w:id="75"/>
    </w:p>
    <w:p w14:paraId="2B02A8DB" w14:textId="77777777" w:rsidR="009476E2" w:rsidRPr="0012771B" w:rsidRDefault="009476E2" w:rsidP="0092223C">
      <w:pPr>
        <w:pStyle w:val="Heading3"/>
        <w:numPr>
          <w:ilvl w:val="0"/>
          <w:numId w:val="2"/>
        </w:numPr>
        <w:jc w:val="both"/>
        <w:rPr>
          <w:spacing w:val="-3"/>
          <w:szCs w:val="22"/>
        </w:rPr>
      </w:pPr>
      <w:r w:rsidRPr="0012771B">
        <w:rPr>
          <w:i w:val="0"/>
          <w:iCs/>
          <w:spacing w:val="-3"/>
          <w:szCs w:val="22"/>
        </w:rPr>
        <w:t>Amendment of Easement.</w:t>
      </w:r>
    </w:p>
    <w:p w14:paraId="2014ABAF" w14:textId="77777777" w:rsidR="009476E2" w:rsidRPr="0012771B" w:rsidRDefault="009476E2" w:rsidP="0092223C">
      <w:pPr>
        <w:widowControl w:val="0"/>
        <w:ind w:left="360"/>
        <w:jc w:val="both"/>
        <w:rPr>
          <w:snapToGrid w:val="0"/>
          <w:szCs w:val="22"/>
        </w:rPr>
      </w:pPr>
      <w:bookmarkStart w:id="76" w:name="Amendment_1"/>
      <w:r w:rsidRPr="0012771B">
        <w:rPr>
          <w:snapToGrid w:val="0"/>
          <w:szCs w:val="22"/>
        </w:rPr>
        <w:t xml:space="preserve">This </w:t>
      </w:r>
      <w:r w:rsidRPr="0012771B">
        <w:rPr>
          <w:szCs w:val="22"/>
        </w:rPr>
        <w:t>E</w:t>
      </w:r>
      <w:r w:rsidRPr="0012771B">
        <w:rPr>
          <w:snapToGrid w:val="0"/>
          <w:szCs w:val="22"/>
        </w:rPr>
        <w:t xml:space="preserve">asement may be amended only with the written consent of the Landowner, the </w:t>
      </w:r>
      <w:r w:rsidR="002F3CAB" w:rsidRPr="0012771B">
        <w:rPr>
          <w:snapToGrid w:val="0"/>
          <w:szCs w:val="22"/>
        </w:rPr>
        <w:t>Grantee</w:t>
      </w:r>
      <w:r w:rsidR="002A17AD" w:rsidRPr="0012771B">
        <w:rPr>
          <w:snapToGrid w:val="0"/>
          <w:szCs w:val="22"/>
        </w:rPr>
        <w:t xml:space="preserve">, </w:t>
      </w:r>
      <w:r w:rsidR="00041BD4" w:rsidRPr="0012771B">
        <w:rPr>
          <w:snapToGrid w:val="0"/>
          <w:szCs w:val="22"/>
        </w:rPr>
        <w:t xml:space="preserve">and </w:t>
      </w:r>
      <w:r w:rsidRPr="0012771B">
        <w:rPr>
          <w:snapToGrid w:val="0"/>
          <w:szCs w:val="22"/>
        </w:rPr>
        <w:t xml:space="preserve">the </w:t>
      </w:r>
      <w:r w:rsidR="00FB2F8D" w:rsidRPr="0012771B">
        <w:rPr>
          <w:snapToGrid w:val="0"/>
          <w:szCs w:val="22"/>
        </w:rPr>
        <w:t xml:space="preserve">Council’s Executive </w:t>
      </w:r>
      <w:r w:rsidR="00410947" w:rsidRPr="0012771B">
        <w:rPr>
          <w:snapToGrid w:val="0"/>
          <w:szCs w:val="22"/>
        </w:rPr>
        <w:t>Director</w:t>
      </w:r>
      <w:r w:rsidRPr="0012771B">
        <w:rPr>
          <w:snapToGrid w:val="0"/>
          <w:szCs w:val="22"/>
        </w:rPr>
        <w:t xml:space="preserve">.  </w:t>
      </w:r>
      <w:r w:rsidR="00D67B0F" w:rsidRPr="0012771B">
        <w:rPr>
          <w:snapToGrid w:val="0"/>
          <w:szCs w:val="22"/>
        </w:rPr>
        <w:t>The Grantee must provide timel</w:t>
      </w:r>
      <w:r w:rsidR="002F12BE" w:rsidRPr="0012771B">
        <w:rPr>
          <w:snapToGrid w:val="0"/>
          <w:szCs w:val="22"/>
        </w:rPr>
        <w:t xml:space="preserve">y written notice to the </w:t>
      </w:r>
      <w:r w:rsidR="00FB2F8D" w:rsidRPr="0012771B">
        <w:rPr>
          <w:snapToGrid w:val="0"/>
          <w:szCs w:val="22"/>
        </w:rPr>
        <w:t xml:space="preserve">Council’s Executive </w:t>
      </w:r>
      <w:r w:rsidR="00410947" w:rsidRPr="0012771B">
        <w:rPr>
          <w:snapToGrid w:val="0"/>
          <w:szCs w:val="22"/>
        </w:rPr>
        <w:t xml:space="preserve">Director </w:t>
      </w:r>
      <w:r w:rsidR="00D67B0F" w:rsidRPr="0012771B">
        <w:rPr>
          <w:snapToGrid w:val="0"/>
          <w:szCs w:val="22"/>
        </w:rPr>
        <w:t xml:space="preserve">of any proposed amendment(s).  </w:t>
      </w:r>
      <w:bookmarkStart w:id="77" w:name="Amendment_2"/>
      <w:bookmarkEnd w:id="76"/>
      <w:r w:rsidRPr="0012771B">
        <w:rPr>
          <w:snapToGrid w:val="0"/>
          <w:szCs w:val="22"/>
        </w:rPr>
        <w:t xml:space="preserve">Any such amendment shall be consistent with the Purpose of this </w:t>
      </w:r>
      <w:r w:rsidRPr="0012771B">
        <w:rPr>
          <w:szCs w:val="22"/>
        </w:rPr>
        <w:t>Easement</w:t>
      </w:r>
      <w:r w:rsidR="00CC78E4" w:rsidRPr="0012771B">
        <w:rPr>
          <w:szCs w:val="22"/>
        </w:rPr>
        <w:t xml:space="preserve"> </w:t>
      </w:r>
      <w:r w:rsidRPr="0012771B">
        <w:rPr>
          <w:snapToGrid w:val="0"/>
          <w:szCs w:val="22"/>
        </w:rPr>
        <w:t xml:space="preserve">and with the </w:t>
      </w:r>
      <w:r w:rsidR="002F3CAB" w:rsidRPr="0012771B">
        <w:rPr>
          <w:snapToGrid w:val="0"/>
          <w:szCs w:val="22"/>
        </w:rPr>
        <w:t>Grantee</w:t>
      </w:r>
      <w:r w:rsidRPr="0012771B">
        <w:rPr>
          <w:snapToGrid w:val="0"/>
          <w:szCs w:val="22"/>
        </w:rPr>
        <w:t xml:space="preserve">’s easement amendment policies, and shall comply with all applicable laws, including Section 170(h) of the Internal Revenue Code, or any regulations promulgated in accordance with that section, and with Section 815 et seq. of the California Civil Code, </w:t>
      </w:r>
      <w:bookmarkStart w:id="78" w:name="Amendment_3"/>
      <w:bookmarkEnd w:id="77"/>
      <w:r w:rsidR="00A0017A" w:rsidRPr="0012771B">
        <w:rPr>
          <w:snapToGrid w:val="0"/>
          <w:szCs w:val="22"/>
        </w:rPr>
        <w:t>n</w:t>
      </w:r>
      <w:r w:rsidRPr="0012771B">
        <w:rPr>
          <w:snapToGrid w:val="0"/>
          <w:szCs w:val="22"/>
        </w:rPr>
        <w:t xml:space="preserve">o amendment shall diminish or affect the perpetual duration or the Purpose of this Easement, nor the status or rights of the </w:t>
      </w:r>
      <w:r w:rsidR="002F3CAB" w:rsidRPr="0012771B">
        <w:rPr>
          <w:snapToGrid w:val="0"/>
          <w:szCs w:val="22"/>
        </w:rPr>
        <w:t>Grantee</w:t>
      </w:r>
      <w:r w:rsidRPr="0012771B">
        <w:rPr>
          <w:snapToGrid w:val="0"/>
          <w:szCs w:val="22"/>
        </w:rPr>
        <w:t xml:space="preserve"> under the terms of this Easement.</w:t>
      </w:r>
    </w:p>
    <w:p w14:paraId="540B0F0C" w14:textId="77777777" w:rsidR="009476E2" w:rsidRPr="0012771B" w:rsidRDefault="00E92EA8" w:rsidP="0092223C">
      <w:pPr>
        <w:widowControl w:val="0"/>
        <w:ind w:left="360"/>
        <w:jc w:val="both"/>
        <w:rPr>
          <w:snapToGrid w:val="0"/>
          <w:szCs w:val="22"/>
        </w:rPr>
      </w:pPr>
      <w:bookmarkStart w:id="79" w:name="Amendment_5"/>
      <w:bookmarkEnd w:id="78"/>
      <w:r w:rsidRPr="0012771B">
        <w:rPr>
          <w:snapToGrid w:val="0"/>
          <w:szCs w:val="22"/>
        </w:rPr>
        <w:lastRenderedPageBreak/>
        <w:t>A c</w:t>
      </w:r>
      <w:r w:rsidR="009476E2" w:rsidRPr="0012771B">
        <w:rPr>
          <w:snapToGrid w:val="0"/>
          <w:szCs w:val="22"/>
        </w:rPr>
        <w:t>op</w:t>
      </w:r>
      <w:r w:rsidRPr="0012771B">
        <w:rPr>
          <w:snapToGrid w:val="0"/>
          <w:szCs w:val="22"/>
        </w:rPr>
        <w:t>y</w:t>
      </w:r>
      <w:r w:rsidR="009476E2" w:rsidRPr="0012771B">
        <w:rPr>
          <w:snapToGrid w:val="0"/>
          <w:szCs w:val="22"/>
        </w:rPr>
        <w:t xml:space="preserve"> of </w:t>
      </w:r>
      <w:r w:rsidRPr="0012771B">
        <w:rPr>
          <w:snapToGrid w:val="0"/>
          <w:szCs w:val="22"/>
        </w:rPr>
        <w:t>the recorded amendment</w:t>
      </w:r>
      <w:r w:rsidR="009476E2" w:rsidRPr="0012771B">
        <w:rPr>
          <w:snapToGrid w:val="0"/>
          <w:szCs w:val="22"/>
        </w:rPr>
        <w:t xml:space="preserve"> shall be provided to the </w:t>
      </w:r>
      <w:r w:rsidR="00D63748" w:rsidRPr="0012771B">
        <w:rPr>
          <w:snapToGrid w:val="0"/>
          <w:szCs w:val="22"/>
        </w:rPr>
        <w:t xml:space="preserve">Council </w:t>
      </w:r>
      <w:r w:rsidR="00F4211F" w:rsidRPr="0012771B">
        <w:rPr>
          <w:snapToGrid w:val="0"/>
          <w:szCs w:val="22"/>
        </w:rPr>
        <w:t xml:space="preserve">within </w:t>
      </w:r>
      <w:r w:rsidRPr="0012771B">
        <w:rPr>
          <w:snapToGrid w:val="0"/>
          <w:szCs w:val="22"/>
        </w:rPr>
        <w:t>thirty (</w:t>
      </w:r>
      <w:r w:rsidR="00F4211F" w:rsidRPr="0012771B">
        <w:rPr>
          <w:snapToGrid w:val="0"/>
          <w:szCs w:val="22"/>
        </w:rPr>
        <w:t>30</w:t>
      </w:r>
      <w:r w:rsidRPr="0012771B">
        <w:rPr>
          <w:snapToGrid w:val="0"/>
          <w:szCs w:val="22"/>
        </w:rPr>
        <w:t>)</w:t>
      </w:r>
      <w:r w:rsidR="00F4211F" w:rsidRPr="0012771B">
        <w:rPr>
          <w:snapToGrid w:val="0"/>
          <w:szCs w:val="22"/>
        </w:rPr>
        <w:t xml:space="preserve"> days of recordation</w:t>
      </w:r>
      <w:r w:rsidR="009476E2" w:rsidRPr="0012771B">
        <w:rPr>
          <w:snapToGrid w:val="0"/>
          <w:szCs w:val="22"/>
        </w:rPr>
        <w:t>.</w:t>
      </w:r>
      <w:bookmarkEnd w:id="79"/>
      <w:r w:rsidR="00EB0A7D" w:rsidRPr="0012771B">
        <w:rPr>
          <w:snapToGrid w:val="0"/>
          <w:szCs w:val="22"/>
        </w:rPr>
        <w:t xml:space="preserve"> </w:t>
      </w:r>
      <w:r w:rsidR="00EB0A7D" w:rsidRPr="0012771B">
        <w:rPr>
          <w:szCs w:val="22"/>
        </w:rPr>
        <w:t>Any purported amendment that is recorded without the prior approval of the Funding Agencies is null and void</w:t>
      </w:r>
      <w:r w:rsidR="00EB0A7D" w:rsidRPr="0012771B">
        <w:rPr>
          <w:rStyle w:val="CommentReference"/>
          <w:sz w:val="22"/>
          <w:szCs w:val="22"/>
        </w:rPr>
        <w:t>.</w:t>
      </w:r>
    </w:p>
    <w:p w14:paraId="474D1B39" w14:textId="77777777" w:rsidR="00FB6554" w:rsidRPr="0012771B" w:rsidRDefault="007C4EC4" w:rsidP="004F2D28">
      <w:pPr>
        <w:pStyle w:val="Heading3"/>
        <w:numPr>
          <w:ilvl w:val="0"/>
          <w:numId w:val="2"/>
        </w:numPr>
        <w:jc w:val="left"/>
        <w:rPr>
          <w:i w:val="0"/>
          <w:szCs w:val="22"/>
        </w:rPr>
      </w:pPr>
      <w:bookmarkStart w:id="80" w:name="_21.__Termination_of_Easement."/>
      <w:bookmarkEnd w:id="80"/>
      <w:r w:rsidRPr="0012771B">
        <w:rPr>
          <w:i w:val="0"/>
          <w:szCs w:val="22"/>
        </w:rPr>
        <w:t>Extinguishment, Termination, and Eminent Domain</w:t>
      </w:r>
    </w:p>
    <w:p w14:paraId="741A27B4" w14:textId="77777777" w:rsidR="006F25D9" w:rsidRPr="0012771B" w:rsidRDefault="006F25D9" w:rsidP="001C6FF3">
      <w:pPr>
        <w:pStyle w:val="Heading4"/>
      </w:pPr>
      <w:bookmarkStart w:id="81" w:name="_Termination."/>
      <w:bookmarkEnd w:id="81"/>
      <w:r w:rsidRPr="0012771B">
        <w:t>Termination.</w:t>
      </w:r>
    </w:p>
    <w:p w14:paraId="2A7227F7" w14:textId="77777777" w:rsidR="006F25D9" w:rsidRPr="0012771B" w:rsidRDefault="006F25D9" w:rsidP="001C6FF3">
      <w:pPr>
        <w:pStyle w:val="Heading5"/>
        <w:jc w:val="both"/>
      </w:pPr>
      <w:bookmarkStart w:id="82" w:name="_It_is_the"/>
      <w:bookmarkStart w:id="83" w:name="Termination_WaiverofAdmin"/>
      <w:bookmarkEnd w:id="82"/>
      <w:r w:rsidRPr="0012771B">
        <w:t>It is the intention of the parties that the Purpose of this Easement shall be carried out forever as provided in the Section 815 et seq. of the California Civil Code</w:t>
      </w:r>
      <w:r w:rsidR="009D2769" w:rsidRPr="0012771B">
        <w:t xml:space="preserve"> and the Program</w:t>
      </w:r>
      <w:r w:rsidRPr="0012771B">
        <w:t xml:space="preserve">.    </w:t>
      </w:r>
    </w:p>
    <w:p w14:paraId="78740711" w14:textId="77777777" w:rsidR="006F25D9" w:rsidRPr="0012771B" w:rsidRDefault="006F25D9" w:rsidP="001C6FF3">
      <w:pPr>
        <w:pStyle w:val="Heading5"/>
        <w:jc w:val="both"/>
      </w:pPr>
      <w:r w:rsidRPr="0012771B">
        <w:t xml:space="preserve">If circumstances arise in the future that render </w:t>
      </w:r>
      <w:r w:rsidR="009D2769" w:rsidRPr="0012771B">
        <w:t>the Purpose</w:t>
      </w:r>
      <w:r w:rsidRPr="0012771B">
        <w:t xml:space="preserve"> of this Easement impossible to accomplish, this Easement may be terminated or extinguished, whether in whole or in part, on the initiative of the Grantee or the Landowner, but only by judicial proceedings in a court of competent jurisdiction. The Grantee shall give notice to the </w:t>
      </w:r>
      <w:r w:rsidR="00D63748" w:rsidRPr="0012771B">
        <w:t xml:space="preserve">Council </w:t>
      </w:r>
      <w:r w:rsidRPr="0012771B">
        <w:t xml:space="preserve">of any prospective termination or extinguishment of this Easement not less than 60 business days before initiating such proceedings. The </w:t>
      </w:r>
      <w:r w:rsidR="00D63748" w:rsidRPr="0012771B">
        <w:t xml:space="preserve">Council </w:t>
      </w:r>
      <w:r w:rsidRPr="0012771B">
        <w:t>may intervene in any such judicial proceedings to protect or retain this Easement.</w:t>
      </w:r>
    </w:p>
    <w:p w14:paraId="16401D4D" w14:textId="77777777" w:rsidR="006F25D9" w:rsidRPr="0012771B" w:rsidRDefault="006F25D9" w:rsidP="001C6FF3">
      <w:pPr>
        <w:pStyle w:val="Heading5"/>
        <w:jc w:val="both"/>
      </w:pPr>
      <w:bookmarkStart w:id="84" w:name="Termination_InactionNotAbandonment"/>
      <w:bookmarkStart w:id="85" w:name="_Hlk24093412"/>
      <w:bookmarkEnd w:id="83"/>
      <w:r w:rsidRPr="0012771B">
        <w:t xml:space="preserve">No inaction or silence by the Grantee shall be construed as abandonment of the Easement. The fact that the Property is not in agricultural use, or that agricultural use is no longer possible, is not reason for termination or extinguishment of this Easement so long as </w:t>
      </w:r>
      <w:r w:rsidR="009D2769" w:rsidRPr="0012771B">
        <w:t>the Purpose</w:t>
      </w:r>
      <w:r w:rsidRPr="0012771B">
        <w:t xml:space="preserve"> of this Easement remains possible to accomplish.  </w:t>
      </w:r>
      <w:bookmarkStart w:id="86" w:name="Termination_EminentDomain"/>
      <w:bookmarkEnd w:id="84"/>
      <w:r w:rsidRPr="0012771B">
        <w:t>Other than pursuant to eminent domain or an involuntary acquisition for a necessary public use by public agency, corporation, or other entity or individual with the power of eminent domain (</w:t>
      </w:r>
      <w:r w:rsidR="00FB2F8D" w:rsidRPr="0012771B">
        <w:t>“</w:t>
      </w:r>
      <w:r w:rsidRPr="0012771B">
        <w:t>Acquiring Entity</w:t>
      </w:r>
      <w:r w:rsidR="00FB2F8D" w:rsidRPr="0012771B">
        <w:t>”</w:t>
      </w:r>
      <w:r w:rsidRPr="0012771B">
        <w:t>), no other voluntary or involuntary sale, exchange, conversion, transfer, assignment, lease, mortgage or other encumbrance, alienation or conveyance of any kind of all or part of the Property, or of any interest in it, shall limit</w:t>
      </w:r>
      <w:r w:rsidR="005430DA" w:rsidRPr="0012771B">
        <w:t>,</w:t>
      </w:r>
      <w:r w:rsidRPr="0012771B">
        <w:t xml:space="preserve"> terminate or extinguish the provisions of this Easement. </w:t>
      </w:r>
    </w:p>
    <w:p w14:paraId="34B0CBD8" w14:textId="77777777" w:rsidR="006F25D9" w:rsidRPr="0012771B" w:rsidRDefault="006F25D9" w:rsidP="001C6FF3">
      <w:pPr>
        <w:pStyle w:val="Heading5"/>
        <w:jc w:val="both"/>
      </w:pPr>
      <w:bookmarkStart w:id="87" w:name="Termination_JoinInAppropActions"/>
      <w:bookmarkEnd w:id="86"/>
      <w:r w:rsidRPr="0012771B">
        <w:t>Should all or part of the Property or any interest in it be proposed for acquisition for a necessary public use by an Acquiring Entity, the Landowner and the Grantee shall join in appropriate actions to recover the full value of the proposed acquisition and all incidental or direct damages resulting from the proposed acquisition as well as all other payments to which they may be entitled by law (</w:t>
      </w:r>
      <w:r w:rsidR="00FB2F8D" w:rsidRPr="0012771B">
        <w:t>“</w:t>
      </w:r>
      <w:r w:rsidRPr="0012771B">
        <w:t>Compensation</w:t>
      </w:r>
      <w:r w:rsidR="00FB2F8D" w:rsidRPr="0012771B">
        <w:t>”</w:t>
      </w:r>
      <w:r w:rsidRPr="0012771B">
        <w:t xml:space="preserve">). The Acquiring Entity shall pay Compensation directly to the Landowner and the Grantee. The Compensation of such proceeding of the Landowner and the Grantee shall be divided in accordance with the proportionate values of the Landowner's and the Grantee's interests as specified in this Section 22(b), unless otherwise provided by applicable law. </w:t>
      </w:r>
    </w:p>
    <w:p w14:paraId="7D88F222" w14:textId="77777777" w:rsidR="006F25D9" w:rsidRPr="0012771B" w:rsidRDefault="006F25D9" w:rsidP="001C6FF3">
      <w:pPr>
        <w:pStyle w:val="Heading5"/>
        <w:jc w:val="both"/>
      </w:pPr>
      <w:bookmarkStart w:id="88" w:name="Termination_LandownerShallInform"/>
      <w:bookmarkEnd w:id="87"/>
      <w:r w:rsidRPr="0012771B">
        <w:t xml:space="preserve">If the Landowner receives notice, formal or informal, that any Acquiring </w:t>
      </w:r>
      <w:r w:rsidRPr="0012771B">
        <w:lastRenderedPageBreak/>
        <w:t>Entity intends to exercise its power of eminent domain as to the Property or any portion thereof or any interest therein, Landowner shall promptly, and in any event not less than fifteen (</w:t>
      </w:r>
      <w:r w:rsidR="005430DA" w:rsidRPr="0012771B">
        <w:t>1</w:t>
      </w:r>
      <w:r w:rsidRPr="0012771B">
        <w:t>5) business days after receipt of such notice, give written notice to the Grantee</w:t>
      </w:r>
      <w:r w:rsidR="005430DA" w:rsidRPr="0012771B">
        <w:t xml:space="preserve"> and</w:t>
      </w:r>
      <w:r w:rsidRPr="0012771B">
        <w:t xml:space="preserve"> the </w:t>
      </w:r>
      <w:r w:rsidR="00D63748" w:rsidRPr="0012771B">
        <w:t xml:space="preserve">Council </w:t>
      </w:r>
      <w:r w:rsidRPr="0012771B">
        <w:t xml:space="preserve">of such receipt together with a copy of any and all communications related to such prospective eminent domain proceedings. The Landowner shall thereafter promptly provide to the Grantee and the </w:t>
      </w:r>
      <w:r w:rsidR="00D63748" w:rsidRPr="0012771B">
        <w:t xml:space="preserve">Council </w:t>
      </w:r>
      <w:r w:rsidRPr="0012771B">
        <w:t xml:space="preserve">copies of all further communications related to such proceedings and cooperate with the Grantee and the </w:t>
      </w:r>
      <w:r w:rsidR="00D63748" w:rsidRPr="0012771B">
        <w:t xml:space="preserve">Council </w:t>
      </w:r>
      <w:r w:rsidRPr="0012771B">
        <w:t>in responding to such proceedings.</w:t>
      </w:r>
    </w:p>
    <w:p w14:paraId="09BE0C4C" w14:textId="77777777" w:rsidR="006F25D9" w:rsidRPr="0012771B" w:rsidRDefault="00457800" w:rsidP="001C6FF3">
      <w:pPr>
        <w:pStyle w:val="Heading5"/>
        <w:jc w:val="both"/>
      </w:pPr>
      <w:bookmarkStart w:id="89" w:name="Termination_Section10261outlined"/>
      <w:bookmarkEnd w:id="88"/>
      <w:r w:rsidRPr="0012771B">
        <w:t xml:space="preserve">This Easement was acquired in whole or in part with government funds. </w:t>
      </w:r>
      <w:r w:rsidR="004C642F" w:rsidRPr="0012771B">
        <w:t>The a</w:t>
      </w:r>
      <w:r w:rsidR="006F25D9" w:rsidRPr="0012771B">
        <w:t xml:space="preserve">cquisition of the Easement through the power of eminent domain </w:t>
      </w:r>
      <w:r w:rsidR="006E655E" w:rsidRPr="0012771B">
        <w:t>must comply with</w:t>
      </w:r>
      <w:r w:rsidR="006F25D9" w:rsidRPr="0012771B">
        <w:t xml:space="preserve"> the eminent domain laws of the State of California, including Section 1240.</w:t>
      </w:r>
      <w:r w:rsidR="00595886" w:rsidRPr="0012771B">
        <w:t>220, 1240.</w:t>
      </w:r>
      <w:r w:rsidR="006F25D9" w:rsidRPr="0012771B">
        <w:t xml:space="preserve">510 </w:t>
      </w:r>
      <w:r w:rsidR="00595886" w:rsidRPr="0012771B">
        <w:t xml:space="preserve">and </w:t>
      </w:r>
      <w:r w:rsidR="006F25D9" w:rsidRPr="0012771B">
        <w:t xml:space="preserve">Section 1240.610 of the Code of Civil Procedure, federal law, and this Easement. Purchase in lieu of condemnation, or settlement of an eminent domain proceeding, shall occur pursuant to applicable laws and procedures, including to California Government Code sections 7267.1 and 7267.2, and shall require approval of the Grantee, </w:t>
      </w:r>
      <w:r w:rsidR="005430DA" w:rsidRPr="0012771B">
        <w:t xml:space="preserve">and </w:t>
      </w:r>
      <w:r w:rsidR="006F25D9" w:rsidRPr="0012771B">
        <w:t xml:space="preserve">the </w:t>
      </w:r>
      <w:r w:rsidR="00D63748" w:rsidRPr="0012771B">
        <w:t>Council</w:t>
      </w:r>
      <w:r w:rsidR="006F25D9" w:rsidRPr="0012771B">
        <w:t xml:space="preserve">. The Grantee and the </w:t>
      </w:r>
      <w:r w:rsidR="00D63748" w:rsidRPr="0012771B">
        <w:t xml:space="preserve">Council </w:t>
      </w:r>
      <w:r w:rsidR="006F25D9" w:rsidRPr="0012771B">
        <w:t xml:space="preserve">shall have an opportunity to accompany the appraiser for the Acquiring Entity when the appraiser goes on the Property with Landowner.  </w:t>
      </w:r>
      <w:bookmarkEnd w:id="89"/>
    </w:p>
    <w:p w14:paraId="5AEA8285" w14:textId="77777777" w:rsidR="006F25D9" w:rsidRPr="0012771B" w:rsidRDefault="006F25D9" w:rsidP="00C35478">
      <w:pPr>
        <w:pStyle w:val="Heading5"/>
        <w:jc w:val="both"/>
      </w:pPr>
      <w:bookmarkStart w:id="90" w:name="Termination_BalanceRemainsInEffect"/>
      <w:r w:rsidRPr="0012771B">
        <w:t>Should this Easement be condemned or otherwise terminated on any portion of the Property, the balance of the Property shall remain subject to this Easement and reimbursement shall be pro-rated.  In this event, all relevant related documents shall be updated and re-recorded by the Grantee to reflect the modified easement area.  Encumbrances junior to this Easement shall remain subordinate to the Easement as amended.</w:t>
      </w:r>
    </w:p>
    <w:p w14:paraId="719E0A05" w14:textId="77777777" w:rsidR="006F25D9" w:rsidRPr="0012771B" w:rsidRDefault="006F25D9" w:rsidP="00C35478">
      <w:pPr>
        <w:pStyle w:val="Heading4"/>
        <w:jc w:val="both"/>
      </w:pPr>
      <w:bookmarkStart w:id="91" w:name="_Compensation."/>
      <w:bookmarkEnd w:id="85"/>
      <w:bookmarkEnd w:id="90"/>
      <w:bookmarkEnd w:id="91"/>
      <w:r w:rsidRPr="0012771B">
        <w:t>Compensation.</w:t>
      </w:r>
    </w:p>
    <w:p w14:paraId="56F35C9F" w14:textId="77777777" w:rsidR="006F25D9" w:rsidRPr="0012771B" w:rsidRDefault="006F25D9" w:rsidP="00C35478">
      <w:pPr>
        <w:pStyle w:val="EndnoteText"/>
        <w:numPr>
          <w:ilvl w:val="0"/>
          <w:numId w:val="12"/>
        </w:numPr>
        <w:ind w:left="1080" w:hanging="360"/>
        <w:jc w:val="both"/>
        <w:rPr>
          <w:rFonts w:ascii="Century Gothic" w:hAnsi="Century Gothic"/>
          <w:sz w:val="22"/>
          <w:szCs w:val="22"/>
        </w:rPr>
      </w:pPr>
      <w:bookmarkStart w:id="92" w:name="Termination_EasementasPropertyRight"/>
      <w:r w:rsidRPr="0012771B">
        <w:rPr>
          <w:rFonts w:ascii="Century Gothic" w:hAnsi="Century Gothic"/>
          <w:sz w:val="22"/>
          <w:szCs w:val="22"/>
        </w:rPr>
        <w:t xml:space="preserve">The grant of this Easement gives rise to a property right immediately vested in Grantee. </w:t>
      </w:r>
    </w:p>
    <w:bookmarkEnd w:id="92"/>
    <w:p w14:paraId="513534E0" w14:textId="77777777" w:rsidR="006F25D9" w:rsidRPr="0012771B" w:rsidRDefault="006F25D9" w:rsidP="00C35478">
      <w:pPr>
        <w:pStyle w:val="EndnoteText"/>
        <w:numPr>
          <w:ilvl w:val="0"/>
          <w:numId w:val="12"/>
        </w:numPr>
        <w:ind w:left="1080" w:hanging="360"/>
        <w:jc w:val="both"/>
        <w:rPr>
          <w:rFonts w:ascii="Century Gothic" w:hAnsi="Century Gothic"/>
          <w:sz w:val="22"/>
          <w:szCs w:val="22"/>
        </w:rPr>
      </w:pPr>
      <w:r w:rsidRPr="0012771B">
        <w:rPr>
          <w:rFonts w:ascii="Century Gothic" w:hAnsi="Century Gothic"/>
          <w:sz w:val="22"/>
          <w:szCs w:val="22"/>
        </w:rPr>
        <w:t xml:space="preserve">Compensation of the Grantee and the </w:t>
      </w:r>
      <w:r w:rsidR="00D63748" w:rsidRPr="0012771B">
        <w:rPr>
          <w:rFonts w:ascii="Century Gothic" w:hAnsi="Century Gothic"/>
          <w:sz w:val="22"/>
          <w:szCs w:val="22"/>
        </w:rPr>
        <w:t xml:space="preserve">Council </w:t>
      </w:r>
      <w:r w:rsidRPr="0012771B">
        <w:rPr>
          <w:rFonts w:ascii="Century Gothic" w:hAnsi="Century Gothic"/>
          <w:sz w:val="22"/>
          <w:szCs w:val="22"/>
        </w:rPr>
        <w:t xml:space="preserve">shall proceed as follows. The value of the Easement terminated or extinguished shall be determined in accordance with this Section 22(b), and the Grantee shall receive from the Landowner the entire value of the Easement to the extent terminated or extinguished. Until such compensation is paid to the Grantee in full, the amount of that compensation shall be a first priority lien on the Property with the same seniority as this Easement.  </w:t>
      </w:r>
    </w:p>
    <w:p w14:paraId="013A4B8C" w14:textId="77777777" w:rsidR="006F25D9" w:rsidRPr="0012771B" w:rsidRDefault="006F25D9" w:rsidP="00C35478">
      <w:pPr>
        <w:pStyle w:val="EndnoteText"/>
        <w:numPr>
          <w:ilvl w:val="0"/>
          <w:numId w:val="12"/>
        </w:numPr>
        <w:ind w:left="1080" w:hanging="360"/>
        <w:jc w:val="both"/>
        <w:rPr>
          <w:rFonts w:ascii="Century Gothic" w:hAnsi="Century Gothic"/>
          <w:sz w:val="22"/>
          <w:szCs w:val="22"/>
        </w:rPr>
      </w:pPr>
      <w:bookmarkStart w:id="93" w:name="Termination_CompensationReceived"/>
      <w:r w:rsidRPr="0012771B">
        <w:rPr>
          <w:rFonts w:ascii="Century Gothic" w:hAnsi="Century Gothic"/>
          <w:sz w:val="22"/>
          <w:szCs w:val="22"/>
        </w:rPr>
        <w:t xml:space="preserve">This Easement shall not be deemed terminated or extinguished until such payment is received by the State of California, </w:t>
      </w:r>
      <w:r w:rsidR="005430DA" w:rsidRPr="0012771B">
        <w:rPr>
          <w:rFonts w:ascii="Century Gothic" w:hAnsi="Century Gothic"/>
          <w:sz w:val="22"/>
          <w:szCs w:val="22"/>
        </w:rPr>
        <w:t>Sustainable Agricultural Lands Conservation Program</w:t>
      </w:r>
      <w:r w:rsidRPr="0012771B">
        <w:rPr>
          <w:rFonts w:ascii="Century Gothic" w:hAnsi="Century Gothic"/>
          <w:sz w:val="22"/>
          <w:szCs w:val="22"/>
        </w:rPr>
        <w:t xml:space="preserve">. The </w:t>
      </w:r>
      <w:r w:rsidR="00D63748" w:rsidRPr="0012771B">
        <w:rPr>
          <w:rFonts w:ascii="Century Gothic" w:hAnsi="Century Gothic"/>
          <w:sz w:val="22"/>
          <w:szCs w:val="22"/>
        </w:rPr>
        <w:t>Council</w:t>
      </w:r>
      <w:r w:rsidRPr="0012771B">
        <w:rPr>
          <w:rFonts w:ascii="Century Gothic" w:hAnsi="Century Gothic"/>
          <w:sz w:val="22"/>
          <w:szCs w:val="22"/>
        </w:rPr>
        <w:t xml:space="preserve">, in using any proceeds received, shall use the funds in accordance with the intent of </w:t>
      </w:r>
      <w:r w:rsidRPr="0012771B">
        <w:rPr>
          <w:rFonts w:ascii="Century Gothic" w:hAnsi="Century Gothic"/>
          <w:sz w:val="22"/>
          <w:szCs w:val="22"/>
        </w:rPr>
        <w:lastRenderedPageBreak/>
        <w:t xml:space="preserve">the </w:t>
      </w:r>
      <w:r w:rsidR="009D2769" w:rsidRPr="0012771B">
        <w:rPr>
          <w:rFonts w:ascii="Century Gothic" w:hAnsi="Century Gothic"/>
          <w:sz w:val="22"/>
          <w:szCs w:val="22"/>
        </w:rPr>
        <w:t>Program</w:t>
      </w:r>
      <w:r w:rsidRPr="0012771B">
        <w:rPr>
          <w:rFonts w:ascii="Century Gothic" w:hAnsi="Century Gothic"/>
          <w:sz w:val="22"/>
          <w:szCs w:val="22"/>
        </w:rPr>
        <w:t>.</w:t>
      </w:r>
    </w:p>
    <w:p w14:paraId="3470E8FE" w14:textId="77777777" w:rsidR="006F25D9" w:rsidRPr="0012771B" w:rsidRDefault="006F25D9" w:rsidP="00C35478">
      <w:pPr>
        <w:pStyle w:val="EndnoteText"/>
        <w:numPr>
          <w:ilvl w:val="0"/>
          <w:numId w:val="12"/>
        </w:numPr>
        <w:ind w:left="1080" w:hanging="360"/>
        <w:jc w:val="both"/>
        <w:rPr>
          <w:rFonts w:ascii="Century Gothic" w:hAnsi="Century Gothic"/>
          <w:sz w:val="22"/>
          <w:szCs w:val="22"/>
        </w:rPr>
      </w:pPr>
      <w:bookmarkStart w:id="94" w:name="Termination_Distribution"/>
      <w:bookmarkStart w:id="95" w:name="Termination_Compensation"/>
      <w:bookmarkEnd w:id="93"/>
      <w:r w:rsidRPr="0012771B">
        <w:rPr>
          <w:rFonts w:ascii="Century Gothic" w:hAnsi="Century Gothic"/>
          <w:sz w:val="22"/>
          <w:szCs w:val="22"/>
        </w:rPr>
        <w:t>Any compensation or proceeds paid to the Grantee for the taking by eminent domain or by purchase in lieu of eminent domain of all or any portion of this Easement, whether by agreement, by court order or otherwise, shall be allocate</w:t>
      </w:r>
      <w:r w:rsidR="00ED4E83" w:rsidRPr="0012771B">
        <w:rPr>
          <w:rFonts w:ascii="Century Gothic" w:hAnsi="Century Gothic"/>
          <w:sz w:val="22"/>
          <w:szCs w:val="22"/>
        </w:rPr>
        <w:t>d</w:t>
      </w:r>
      <w:r w:rsidRPr="0012771B">
        <w:rPr>
          <w:rFonts w:ascii="Century Gothic" w:hAnsi="Century Gothic"/>
          <w:sz w:val="22"/>
          <w:szCs w:val="22"/>
        </w:rPr>
        <w:t xml:space="preserve"> between the Grantee and the </w:t>
      </w:r>
      <w:r w:rsidR="00D63748" w:rsidRPr="0012771B">
        <w:rPr>
          <w:rFonts w:ascii="Century Gothic" w:hAnsi="Century Gothic"/>
          <w:sz w:val="22"/>
          <w:szCs w:val="22"/>
        </w:rPr>
        <w:t xml:space="preserve">Council </w:t>
      </w:r>
      <w:r w:rsidRPr="0012771B">
        <w:rPr>
          <w:rFonts w:ascii="Century Gothic" w:hAnsi="Century Gothic"/>
          <w:sz w:val="22"/>
          <w:szCs w:val="22"/>
        </w:rPr>
        <w:t xml:space="preserve">proportionately to the contribution each made to the purchase of this Easement as specified below:  </w:t>
      </w:r>
    </w:p>
    <w:p w14:paraId="6AA7156A" w14:textId="77777777" w:rsidR="006F25D9" w:rsidRPr="0012771B" w:rsidRDefault="006F25D9" w:rsidP="00C35478">
      <w:pPr>
        <w:pStyle w:val="EndnoteText"/>
        <w:ind w:left="1080"/>
        <w:jc w:val="both"/>
        <w:rPr>
          <w:rFonts w:ascii="Century Gothic" w:hAnsi="Century Gothic"/>
          <w:sz w:val="22"/>
          <w:szCs w:val="22"/>
        </w:rPr>
      </w:pPr>
      <w:r w:rsidRPr="0012771B">
        <w:rPr>
          <w:rFonts w:ascii="Century Gothic" w:hAnsi="Century Gothic"/>
          <w:sz w:val="22"/>
          <w:szCs w:val="22"/>
        </w:rPr>
        <w:t xml:space="preserve">The proportionate shares for this Easement are: </w:t>
      </w:r>
    </w:p>
    <w:p w14:paraId="26ED713E" w14:textId="77777777" w:rsidR="006F25D9" w:rsidRPr="0012771B" w:rsidRDefault="00576D16" w:rsidP="00C35478">
      <w:pPr>
        <w:pStyle w:val="EndnoteText"/>
        <w:ind w:left="1800"/>
        <w:jc w:val="both"/>
        <w:rPr>
          <w:rFonts w:ascii="Century Gothic" w:hAnsi="Century Gothic"/>
          <w:sz w:val="22"/>
          <w:szCs w:val="22"/>
        </w:rPr>
      </w:pPr>
      <w:r w:rsidRPr="0012771B">
        <w:rPr>
          <w:rFonts w:ascii="Century Gothic" w:hAnsi="Century Gothic"/>
          <w:sz w:val="22"/>
          <w:szCs w:val="22"/>
        </w:rPr>
        <w:t>[</w:t>
      </w:r>
      <w:r w:rsidR="006F25D9" w:rsidRPr="0012771B">
        <w:rPr>
          <w:rFonts w:ascii="Century Gothic" w:hAnsi="Century Gothic"/>
          <w:sz w:val="22"/>
          <w:szCs w:val="22"/>
        </w:rPr>
        <w:t>X</w:t>
      </w:r>
      <w:r w:rsidRPr="0012771B">
        <w:rPr>
          <w:rFonts w:ascii="Century Gothic" w:hAnsi="Century Gothic"/>
          <w:sz w:val="22"/>
          <w:szCs w:val="22"/>
        </w:rPr>
        <w:t>]</w:t>
      </w:r>
      <w:r w:rsidR="006F25D9" w:rsidRPr="0012771B">
        <w:rPr>
          <w:rFonts w:ascii="Century Gothic" w:hAnsi="Century Gothic"/>
          <w:sz w:val="22"/>
          <w:szCs w:val="22"/>
        </w:rPr>
        <w:t xml:space="preserve">% Grantee and </w:t>
      </w:r>
      <w:r w:rsidRPr="0012771B">
        <w:rPr>
          <w:rFonts w:ascii="Century Gothic" w:hAnsi="Century Gothic"/>
          <w:sz w:val="22"/>
          <w:szCs w:val="22"/>
        </w:rPr>
        <w:t>[</w:t>
      </w:r>
      <w:r w:rsidR="006F25D9" w:rsidRPr="0012771B">
        <w:rPr>
          <w:rFonts w:ascii="Century Gothic" w:hAnsi="Century Gothic"/>
          <w:sz w:val="22"/>
          <w:szCs w:val="22"/>
        </w:rPr>
        <w:t>X</w:t>
      </w:r>
      <w:r w:rsidRPr="0012771B">
        <w:rPr>
          <w:rFonts w:ascii="Century Gothic" w:hAnsi="Century Gothic"/>
          <w:sz w:val="22"/>
          <w:szCs w:val="22"/>
        </w:rPr>
        <w:t>]</w:t>
      </w:r>
      <w:r w:rsidR="006F25D9" w:rsidRPr="0012771B">
        <w:rPr>
          <w:rFonts w:ascii="Century Gothic" w:hAnsi="Century Gothic"/>
          <w:sz w:val="22"/>
          <w:szCs w:val="22"/>
        </w:rPr>
        <w:t xml:space="preserve">% </w:t>
      </w:r>
      <w:r w:rsidR="00D63748" w:rsidRPr="0012771B">
        <w:rPr>
          <w:rFonts w:ascii="Century Gothic" w:hAnsi="Century Gothic"/>
          <w:sz w:val="22"/>
          <w:szCs w:val="22"/>
        </w:rPr>
        <w:t>Council</w:t>
      </w:r>
      <w:r w:rsidR="006F25D9" w:rsidRPr="0012771B">
        <w:rPr>
          <w:rFonts w:ascii="Century Gothic" w:hAnsi="Century Gothic"/>
          <w:sz w:val="22"/>
          <w:szCs w:val="22"/>
        </w:rPr>
        <w:t xml:space="preserve">.  </w:t>
      </w:r>
    </w:p>
    <w:p w14:paraId="7E1E1EB4" w14:textId="77777777" w:rsidR="006F25D9" w:rsidRPr="0012771B" w:rsidRDefault="006F25D9" w:rsidP="00C35478">
      <w:pPr>
        <w:pStyle w:val="BodyText"/>
        <w:widowControl/>
        <w:numPr>
          <w:ilvl w:val="0"/>
          <w:numId w:val="12"/>
        </w:numPr>
        <w:ind w:left="1080" w:hanging="360"/>
        <w:jc w:val="both"/>
        <w:rPr>
          <w:sz w:val="22"/>
          <w:szCs w:val="22"/>
        </w:rPr>
      </w:pPr>
      <w:bookmarkStart w:id="96" w:name="Termination_EasementPercent"/>
      <w:bookmarkEnd w:id="94"/>
      <w:r w:rsidRPr="0012771B">
        <w:rPr>
          <w:sz w:val="22"/>
          <w:szCs w:val="22"/>
        </w:rPr>
        <w:t xml:space="preserve">As of the </w:t>
      </w:r>
      <w:r w:rsidR="00393C8F" w:rsidRPr="0012771B">
        <w:rPr>
          <w:sz w:val="22"/>
          <w:szCs w:val="22"/>
        </w:rPr>
        <w:t xml:space="preserve">Effective Date </w:t>
      </w:r>
      <w:r w:rsidRPr="0012771B">
        <w:rPr>
          <w:sz w:val="22"/>
          <w:szCs w:val="22"/>
        </w:rPr>
        <w:t xml:space="preserve">t and based on the appraisal relied upon to fund the acquisition of this Easement, “Easement Percentage” is hereby defined and established as the ratio of the value of the Easement at the time of this acquisition to the value of the Property, unencumbered by the Easement, at the time of this acquisition. This Easement Percentage shall remain constant.  </w:t>
      </w:r>
    </w:p>
    <w:p w14:paraId="648CCEA8" w14:textId="77777777" w:rsidR="006F25D9" w:rsidRPr="0012771B" w:rsidRDefault="006F25D9" w:rsidP="00C35478">
      <w:pPr>
        <w:pStyle w:val="BodyText"/>
        <w:widowControl/>
        <w:ind w:left="1080" w:firstLine="720"/>
        <w:jc w:val="both"/>
        <w:rPr>
          <w:sz w:val="22"/>
          <w:szCs w:val="22"/>
        </w:rPr>
      </w:pPr>
      <w:r w:rsidRPr="0012771B">
        <w:rPr>
          <w:sz w:val="22"/>
          <w:szCs w:val="22"/>
        </w:rPr>
        <w:t xml:space="preserve">The Easement Percentage on this Property is: </w:t>
      </w:r>
      <w:r w:rsidR="00576D16" w:rsidRPr="0012771B">
        <w:rPr>
          <w:sz w:val="22"/>
          <w:szCs w:val="22"/>
        </w:rPr>
        <w:t>[</w:t>
      </w:r>
      <w:r w:rsidRPr="0012771B">
        <w:rPr>
          <w:sz w:val="22"/>
          <w:szCs w:val="22"/>
        </w:rPr>
        <w:t>X</w:t>
      </w:r>
      <w:r w:rsidR="00576D16" w:rsidRPr="0012771B">
        <w:rPr>
          <w:sz w:val="22"/>
          <w:szCs w:val="22"/>
        </w:rPr>
        <w:t>]</w:t>
      </w:r>
      <w:r w:rsidRPr="0012771B">
        <w:rPr>
          <w:sz w:val="22"/>
          <w:szCs w:val="22"/>
        </w:rPr>
        <w:t>%.</w:t>
      </w:r>
    </w:p>
    <w:p w14:paraId="08E0F932" w14:textId="77777777" w:rsidR="006F25D9" w:rsidRPr="0012771B" w:rsidRDefault="006F25D9" w:rsidP="00C35478">
      <w:pPr>
        <w:pStyle w:val="BodyText"/>
        <w:widowControl/>
        <w:numPr>
          <w:ilvl w:val="0"/>
          <w:numId w:val="12"/>
        </w:numPr>
        <w:ind w:left="1080" w:hanging="360"/>
        <w:jc w:val="both"/>
        <w:rPr>
          <w:sz w:val="22"/>
          <w:szCs w:val="22"/>
        </w:rPr>
      </w:pPr>
      <w:bookmarkStart w:id="97" w:name="Termination_FMV"/>
      <w:bookmarkEnd w:id="96"/>
      <w:r w:rsidRPr="0012771B">
        <w:rPr>
          <w:sz w:val="22"/>
          <w:szCs w:val="22"/>
        </w:rPr>
        <w:t>The parties stipulate and agree that the Easement shall have a fair market value determined as the greater of:</w:t>
      </w:r>
    </w:p>
    <w:p w14:paraId="39C4B7CD" w14:textId="77777777" w:rsidR="006F25D9" w:rsidRPr="0012771B" w:rsidRDefault="006F25D9" w:rsidP="00C35478">
      <w:pPr>
        <w:pStyle w:val="BodyText"/>
        <w:widowControl/>
        <w:ind w:left="1530"/>
        <w:jc w:val="both"/>
        <w:rPr>
          <w:sz w:val="22"/>
          <w:szCs w:val="22"/>
        </w:rPr>
      </w:pPr>
      <w:r w:rsidRPr="0012771B">
        <w:rPr>
          <w:sz w:val="22"/>
          <w:szCs w:val="22"/>
        </w:rPr>
        <w:t xml:space="preserve">The fair market value of the Property, as though unencumbered by this Easement, at the time of the proposed termination, multiplied by the Easement Percentage; or </w:t>
      </w:r>
    </w:p>
    <w:p w14:paraId="4ACBF5A2" w14:textId="77777777" w:rsidR="006F25D9" w:rsidRPr="0012771B" w:rsidRDefault="006F25D9" w:rsidP="00C35478">
      <w:pPr>
        <w:pStyle w:val="BodyText"/>
        <w:widowControl/>
        <w:ind w:left="1530"/>
        <w:jc w:val="both"/>
        <w:rPr>
          <w:sz w:val="22"/>
          <w:szCs w:val="22"/>
        </w:rPr>
      </w:pPr>
      <w:r w:rsidRPr="0012771B">
        <w:rPr>
          <w:sz w:val="22"/>
          <w:szCs w:val="22"/>
        </w:rPr>
        <w:t>The fair market value of the Easement at the time of the proposed termination.</w:t>
      </w:r>
    </w:p>
    <w:p w14:paraId="0D9B309B" w14:textId="77777777" w:rsidR="006F25D9" w:rsidRPr="0012771B" w:rsidRDefault="006F25D9" w:rsidP="00C35478">
      <w:pPr>
        <w:pStyle w:val="BodyText"/>
        <w:widowControl/>
        <w:numPr>
          <w:ilvl w:val="0"/>
          <w:numId w:val="39"/>
        </w:numPr>
        <w:ind w:left="1530"/>
        <w:jc w:val="both"/>
        <w:rPr>
          <w:sz w:val="22"/>
          <w:szCs w:val="22"/>
        </w:rPr>
      </w:pPr>
      <w:r w:rsidRPr="0012771B">
        <w:rPr>
          <w:sz w:val="22"/>
          <w:szCs w:val="22"/>
        </w:rPr>
        <w:t xml:space="preserve">The fair market valuation shall be determined by an appraisal performed by a qualified appraiser jointly selected by the Landowner, the Grantee and the </w:t>
      </w:r>
      <w:r w:rsidR="00D63748" w:rsidRPr="0012771B">
        <w:rPr>
          <w:sz w:val="22"/>
          <w:szCs w:val="22"/>
        </w:rPr>
        <w:t>Council</w:t>
      </w:r>
      <w:r w:rsidRPr="0012771B">
        <w:rPr>
          <w:sz w:val="22"/>
          <w:szCs w:val="22"/>
        </w:rPr>
        <w:t xml:space="preserve">. Appraisals shall conform to the Uniform Standards of Professional Appraisal Practices.  </w:t>
      </w:r>
    </w:p>
    <w:p w14:paraId="15A45B3D" w14:textId="77777777" w:rsidR="006F25D9" w:rsidRPr="0012771B" w:rsidRDefault="006F25D9" w:rsidP="00C35478">
      <w:pPr>
        <w:pStyle w:val="BodyText"/>
        <w:widowControl/>
        <w:numPr>
          <w:ilvl w:val="0"/>
          <w:numId w:val="39"/>
        </w:numPr>
        <w:ind w:left="1530"/>
        <w:jc w:val="both"/>
        <w:rPr>
          <w:sz w:val="22"/>
          <w:szCs w:val="22"/>
        </w:rPr>
      </w:pPr>
      <w:r w:rsidRPr="0012771B">
        <w:rPr>
          <w:sz w:val="22"/>
          <w:szCs w:val="22"/>
        </w:rPr>
        <w:t xml:space="preserve">If the Landowner has initiated termination of the Easement through a judicial proceeding, the Landowner shall pay the cost of the appraisal, and the appraisal is subject to approval by the </w:t>
      </w:r>
      <w:r w:rsidR="00D63748" w:rsidRPr="0012771B">
        <w:rPr>
          <w:sz w:val="22"/>
          <w:szCs w:val="22"/>
        </w:rPr>
        <w:t>Council</w:t>
      </w:r>
      <w:r w:rsidRPr="0012771B">
        <w:rPr>
          <w:sz w:val="22"/>
          <w:szCs w:val="22"/>
        </w:rPr>
        <w:t xml:space="preserve">. Nothing herein shall prevent the Landowner, the Grantee, or the </w:t>
      </w:r>
      <w:r w:rsidR="00D63748" w:rsidRPr="0012771B">
        <w:rPr>
          <w:sz w:val="22"/>
          <w:szCs w:val="22"/>
        </w:rPr>
        <w:t xml:space="preserve">Council </w:t>
      </w:r>
      <w:r w:rsidRPr="0012771B">
        <w:rPr>
          <w:sz w:val="22"/>
          <w:szCs w:val="22"/>
        </w:rPr>
        <w:t xml:space="preserve">from having an appraisal prepared at its own expense. </w:t>
      </w:r>
      <w:bookmarkEnd w:id="95"/>
      <w:r w:rsidRPr="0012771B">
        <w:rPr>
          <w:sz w:val="22"/>
          <w:szCs w:val="22"/>
        </w:rPr>
        <w:t xml:space="preserve"> </w:t>
      </w:r>
    </w:p>
    <w:p w14:paraId="5D4CFE16" w14:textId="77777777" w:rsidR="006F25D9" w:rsidRPr="0012771B" w:rsidRDefault="006F25D9" w:rsidP="00C35478">
      <w:pPr>
        <w:pStyle w:val="EndnoteText"/>
        <w:numPr>
          <w:ilvl w:val="0"/>
          <w:numId w:val="12"/>
        </w:numPr>
        <w:ind w:left="1080" w:hanging="450"/>
        <w:jc w:val="both"/>
        <w:rPr>
          <w:rFonts w:ascii="Century Gothic" w:hAnsi="Century Gothic"/>
          <w:sz w:val="22"/>
          <w:szCs w:val="22"/>
        </w:rPr>
      </w:pPr>
      <w:bookmarkStart w:id="98" w:name="Termination_claim_under_title_policy"/>
      <w:bookmarkEnd w:id="97"/>
      <w:r w:rsidRPr="0012771B">
        <w:rPr>
          <w:rFonts w:ascii="Century Gothic" w:hAnsi="Century Gothic"/>
          <w:sz w:val="22"/>
          <w:szCs w:val="22"/>
        </w:rPr>
        <w:t>If the Grantee obtains payment on a claim under a title insurance policy insuring this Easement, payment shall be distributed as set forth this Section 22(b).</w:t>
      </w:r>
    </w:p>
    <w:bookmarkEnd w:id="98"/>
    <w:p w14:paraId="6DBC8468" w14:textId="77777777" w:rsidR="006F25D9" w:rsidRPr="0012771B" w:rsidRDefault="006F25D9" w:rsidP="008404D3">
      <w:pPr>
        <w:pStyle w:val="EndnoteText"/>
        <w:ind w:left="1440"/>
        <w:jc w:val="both"/>
        <w:rPr>
          <w:rFonts w:ascii="Century Gothic" w:hAnsi="Century Gothic"/>
          <w:sz w:val="22"/>
          <w:szCs w:val="22"/>
        </w:rPr>
      </w:pPr>
      <w:r w:rsidRPr="0012771B">
        <w:rPr>
          <w:rFonts w:ascii="Century Gothic" w:hAnsi="Century Gothic"/>
          <w:sz w:val="22"/>
          <w:szCs w:val="22"/>
        </w:rPr>
        <w:t>(</w:t>
      </w:r>
      <w:r w:rsidRPr="0012771B">
        <w:rPr>
          <w:rFonts w:ascii="Century Gothic" w:hAnsi="Century Gothic"/>
          <w:i/>
          <w:iCs/>
          <w:sz w:val="22"/>
          <w:szCs w:val="22"/>
        </w:rPr>
        <w:t xml:space="preserve">NOTE: Additional language may </w:t>
      </w:r>
      <w:r w:rsidR="005478E1" w:rsidRPr="0012771B">
        <w:rPr>
          <w:rFonts w:ascii="Century Gothic" w:hAnsi="Century Gothic"/>
          <w:i/>
          <w:iCs/>
          <w:sz w:val="22"/>
          <w:szCs w:val="22"/>
        </w:rPr>
        <w:t>be added f</w:t>
      </w:r>
      <w:r w:rsidRPr="0012771B">
        <w:rPr>
          <w:rFonts w:ascii="Century Gothic" w:hAnsi="Century Gothic"/>
          <w:i/>
          <w:iCs/>
          <w:sz w:val="22"/>
          <w:szCs w:val="22"/>
        </w:rPr>
        <w:t xml:space="preserve">or landowners seeking </w:t>
      </w:r>
      <w:r w:rsidRPr="0012771B">
        <w:rPr>
          <w:rFonts w:ascii="Century Gothic" w:hAnsi="Century Gothic"/>
          <w:i/>
          <w:iCs/>
          <w:sz w:val="22"/>
          <w:szCs w:val="22"/>
        </w:rPr>
        <w:lastRenderedPageBreak/>
        <w:t>IRS recognition of a charitable donation</w:t>
      </w:r>
      <w:r w:rsidRPr="0012771B">
        <w:rPr>
          <w:rFonts w:ascii="Century Gothic" w:hAnsi="Century Gothic"/>
          <w:sz w:val="22"/>
          <w:szCs w:val="22"/>
        </w:rPr>
        <w:t>)</w:t>
      </w:r>
    </w:p>
    <w:p w14:paraId="743071A1" w14:textId="77777777" w:rsidR="009476E2" w:rsidRPr="0012771B" w:rsidRDefault="009476E2" w:rsidP="00C35478">
      <w:pPr>
        <w:pStyle w:val="Heading3"/>
        <w:widowControl/>
        <w:numPr>
          <w:ilvl w:val="0"/>
          <w:numId w:val="2"/>
        </w:numPr>
        <w:jc w:val="both"/>
        <w:rPr>
          <w:spacing w:val="-3"/>
          <w:szCs w:val="22"/>
        </w:rPr>
      </w:pPr>
      <w:bookmarkStart w:id="99" w:name="_22.__Interpretation."/>
      <w:bookmarkStart w:id="100" w:name="Interpretation"/>
      <w:bookmarkEnd w:id="99"/>
      <w:r w:rsidRPr="0012771B">
        <w:rPr>
          <w:i w:val="0"/>
          <w:iCs/>
          <w:spacing w:val="-3"/>
          <w:szCs w:val="22"/>
        </w:rPr>
        <w:t>Interpretation.</w:t>
      </w:r>
    </w:p>
    <w:p w14:paraId="01842467" w14:textId="77777777" w:rsidR="009476E2" w:rsidRPr="0012771B" w:rsidRDefault="009476E2" w:rsidP="00C35478">
      <w:pPr>
        <w:pStyle w:val="ListParagraph"/>
        <w:numPr>
          <w:ilvl w:val="0"/>
          <w:numId w:val="40"/>
        </w:numPr>
        <w:jc w:val="both"/>
        <w:rPr>
          <w:snapToGrid w:val="0"/>
        </w:rPr>
      </w:pPr>
      <w:bookmarkStart w:id="101" w:name="OLE_LINK1"/>
      <w:r w:rsidRPr="0012771B">
        <w:rPr>
          <w:snapToGrid w:val="0"/>
        </w:rPr>
        <w:t xml:space="preserve">This </w:t>
      </w:r>
      <w:r w:rsidRPr="0012771B">
        <w:t>Easement</w:t>
      </w:r>
      <w:r w:rsidRPr="0012771B">
        <w:rPr>
          <w:snapToGrid w:val="0"/>
        </w:rPr>
        <w:t xml:space="preserve"> shall be interpreted under the laws of the State of California, resolving any ambiguities and questions of the validity of specific provisions to give maximum effect to its </w:t>
      </w:r>
      <w:r w:rsidR="00404552" w:rsidRPr="0012771B">
        <w:rPr>
          <w:snapToGrid w:val="0"/>
        </w:rPr>
        <w:t>Purpose</w:t>
      </w:r>
      <w:r w:rsidRPr="0012771B">
        <w:rPr>
          <w:snapToGrid w:val="0"/>
        </w:rPr>
        <w:t>.</w:t>
      </w:r>
    </w:p>
    <w:p w14:paraId="45754115" w14:textId="77777777" w:rsidR="009476E2" w:rsidRPr="0012771B" w:rsidRDefault="009476E2" w:rsidP="00C35478">
      <w:pPr>
        <w:pStyle w:val="ListParagraph"/>
        <w:numPr>
          <w:ilvl w:val="0"/>
          <w:numId w:val="40"/>
        </w:numPr>
        <w:jc w:val="both"/>
        <w:rPr>
          <w:snapToGrid w:val="0"/>
        </w:rPr>
      </w:pPr>
      <w:r w:rsidRPr="0012771B">
        <w:rPr>
          <w:snapToGrid w:val="0"/>
        </w:rPr>
        <w:t xml:space="preserve">References to </w:t>
      </w:r>
      <w:r w:rsidR="00BD59ED" w:rsidRPr="0012771B">
        <w:rPr>
          <w:snapToGrid w:val="0"/>
        </w:rPr>
        <w:t xml:space="preserve">specific </w:t>
      </w:r>
      <w:r w:rsidRPr="0012771B">
        <w:rPr>
          <w:snapToGrid w:val="0"/>
        </w:rPr>
        <w:t xml:space="preserve">authorities in this </w:t>
      </w:r>
      <w:r w:rsidRPr="0012771B">
        <w:t>Easement</w:t>
      </w:r>
      <w:r w:rsidRPr="0012771B">
        <w:rPr>
          <w:snapToGrid w:val="0"/>
        </w:rPr>
        <w:t xml:space="preserve"> shall be to the statute, rule, regulation, ordinance, or other legal provision that is in effect at the </w:t>
      </w:r>
      <w:r w:rsidR="00A265DF" w:rsidRPr="0012771B">
        <w:rPr>
          <w:snapToGrid w:val="0"/>
        </w:rPr>
        <w:t xml:space="preserve">Effective Date. </w:t>
      </w:r>
    </w:p>
    <w:p w14:paraId="3E4EAF47" w14:textId="77777777" w:rsidR="00AD545F" w:rsidRPr="0012771B" w:rsidRDefault="00AD545F" w:rsidP="00101604">
      <w:pPr>
        <w:pStyle w:val="Heading3"/>
        <w:numPr>
          <w:ilvl w:val="0"/>
          <w:numId w:val="2"/>
        </w:numPr>
        <w:jc w:val="left"/>
      </w:pPr>
      <w:bookmarkStart w:id="102" w:name="_No_Effect_of"/>
      <w:bookmarkEnd w:id="102"/>
      <w:r w:rsidRPr="0012771B">
        <w:rPr>
          <w:i w:val="0"/>
        </w:rPr>
        <w:t xml:space="preserve">No </w:t>
      </w:r>
      <w:r w:rsidR="00101604" w:rsidRPr="0012771B">
        <w:rPr>
          <w:i w:val="0"/>
        </w:rPr>
        <w:t>Effect of Government Jurisdicti</w:t>
      </w:r>
      <w:r w:rsidR="00101604" w:rsidRPr="0012771B">
        <w:t xml:space="preserve">on. </w:t>
      </w:r>
    </w:p>
    <w:p w14:paraId="6BA70444" w14:textId="77777777" w:rsidR="009476E2" w:rsidRPr="0012771B" w:rsidRDefault="009476E2" w:rsidP="00101604">
      <w:pPr>
        <w:ind w:left="360"/>
        <w:jc w:val="both"/>
        <w:rPr>
          <w:snapToGrid w:val="0"/>
        </w:rPr>
      </w:pPr>
      <w:r w:rsidRPr="0012771B">
        <w:rPr>
          <w:snapToGrid w:val="0"/>
        </w:rPr>
        <w:t xml:space="preserve">No provision of this </w:t>
      </w:r>
      <w:r w:rsidRPr="0012771B">
        <w:t>Easement</w:t>
      </w:r>
      <w:r w:rsidRPr="0012771B">
        <w:rPr>
          <w:snapToGrid w:val="0"/>
        </w:rPr>
        <w:t xml:space="preserve"> shall constitute governmental approval of any improvements, construction or other activities that may be permitted under this </w:t>
      </w:r>
      <w:r w:rsidRPr="0012771B">
        <w:t>Easement</w:t>
      </w:r>
      <w:r w:rsidRPr="0012771B">
        <w:rPr>
          <w:snapToGrid w:val="0"/>
        </w:rPr>
        <w:t>.</w:t>
      </w:r>
      <w:bookmarkEnd w:id="101"/>
    </w:p>
    <w:p w14:paraId="015B9DDE" w14:textId="77777777" w:rsidR="009476E2" w:rsidRPr="0012771B" w:rsidRDefault="009476E2" w:rsidP="00C35478">
      <w:pPr>
        <w:pStyle w:val="Heading3"/>
        <w:numPr>
          <w:ilvl w:val="0"/>
          <w:numId w:val="2"/>
        </w:numPr>
        <w:jc w:val="both"/>
        <w:rPr>
          <w:spacing w:val="-3"/>
          <w:szCs w:val="22"/>
        </w:rPr>
      </w:pPr>
      <w:bookmarkStart w:id="103" w:name="_23.__Perpetual_Duration."/>
      <w:bookmarkStart w:id="104" w:name="_24.__Notices."/>
      <w:bookmarkStart w:id="105" w:name="_Notices."/>
      <w:bookmarkStart w:id="106" w:name="Notice"/>
      <w:bookmarkEnd w:id="100"/>
      <w:bookmarkEnd w:id="103"/>
      <w:bookmarkEnd w:id="104"/>
      <w:bookmarkEnd w:id="105"/>
      <w:r w:rsidRPr="0012771B">
        <w:rPr>
          <w:i w:val="0"/>
          <w:iCs/>
          <w:spacing w:val="-3"/>
          <w:szCs w:val="22"/>
        </w:rPr>
        <w:t>Notices.</w:t>
      </w:r>
    </w:p>
    <w:p w14:paraId="32C3F630" w14:textId="77777777" w:rsidR="009476E2" w:rsidRPr="0012771B" w:rsidRDefault="000159E2" w:rsidP="00C35478">
      <w:pPr>
        <w:ind w:left="360"/>
        <w:jc w:val="both"/>
      </w:pPr>
      <w:r w:rsidRPr="0012771B">
        <w:t>All notices to be given to any Party by another Party shall be in writing, addressed to such Party at its address set forth below, and shall be deemed to have been given: a) when delivered in person to an officer of the other Party or Parties, or b) when delivered by Federal Express or other similar overnight delivery service, or c) when received by electronic mail, if confirmed and followed within (1) business day by mailing the original by Federal Express or other similar overnight delivery service. Any notice given in any other fashion shall be deemed to have been given when actually received by the addressee. Any Party may change its address by giving written notice to all other Parties. The addresses of the Parties are as follows</w:t>
      </w:r>
      <w:r w:rsidR="009476E2" w:rsidRPr="0012771B">
        <w:t>:</w:t>
      </w:r>
    </w:p>
    <w:p w14:paraId="22C84D2F" w14:textId="77777777" w:rsidR="009476E2" w:rsidRPr="0012771B" w:rsidRDefault="009476E2" w:rsidP="004F2D28">
      <w:pPr>
        <w:pStyle w:val="BodyText"/>
        <w:ind w:left="360"/>
        <w:rPr>
          <w:sz w:val="22"/>
          <w:szCs w:val="22"/>
        </w:rPr>
      </w:pPr>
      <w:r w:rsidRPr="0012771B">
        <w:rPr>
          <w:sz w:val="22"/>
          <w:szCs w:val="22"/>
        </w:rPr>
        <w:t>To the Landowner:</w:t>
      </w:r>
    </w:p>
    <w:p w14:paraId="7945B676" w14:textId="77777777" w:rsidR="009476E2" w:rsidRPr="0012771B" w:rsidRDefault="009476E2" w:rsidP="004F2D28">
      <w:pPr>
        <w:widowControl w:val="0"/>
        <w:ind w:left="360"/>
        <w:rPr>
          <w:szCs w:val="22"/>
        </w:rPr>
      </w:pPr>
      <w:r w:rsidRPr="0012771B">
        <w:rPr>
          <w:szCs w:val="22"/>
        </w:rPr>
        <w:tab/>
        <w:t>____________________________</w:t>
      </w:r>
    </w:p>
    <w:p w14:paraId="0275BFC6" w14:textId="77777777" w:rsidR="009476E2" w:rsidRPr="0012771B" w:rsidRDefault="009476E2" w:rsidP="004F2D28">
      <w:pPr>
        <w:widowControl w:val="0"/>
        <w:ind w:left="360"/>
        <w:rPr>
          <w:snapToGrid w:val="0"/>
          <w:szCs w:val="22"/>
        </w:rPr>
      </w:pPr>
      <w:r w:rsidRPr="0012771B">
        <w:rPr>
          <w:snapToGrid w:val="0"/>
          <w:szCs w:val="22"/>
        </w:rPr>
        <w:tab/>
        <w:t>____________________________</w:t>
      </w:r>
    </w:p>
    <w:p w14:paraId="7A4AC433" w14:textId="77777777" w:rsidR="009476E2" w:rsidRPr="0012771B" w:rsidRDefault="009476E2" w:rsidP="004F2D28">
      <w:pPr>
        <w:widowControl w:val="0"/>
        <w:ind w:left="360"/>
        <w:rPr>
          <w:snapToGrid w:val="0"/>
          <w:szCs w:val="22"/>
        </w:rPr>
      </w:pPr>
      <w:r w:rsidRPr="0012771B">
        <w:rPr>
          <w:snapToGrid w:val="0"/>
          <w:szCs w:val="22"/>
        </w:rPr>
        <w:tab/>
        <w:t>____________________________</w:t>
      </w:r>
    </w:p>
    <w:p w14:paraId="2155DE5B" w14:textId="77777777" w:rsidR="009476E2" w:rsidRPr="0012771B" w:rsidRDefault="009476E2" w:rsidP="00C35478">
      <w:pPr>
        <w:widowControl w:val="0"/>
        <w:ind w:left="360"/>
        <w:rPr>
          <w:szCs w:val="22"/>
        </w:rPr>
      </w:pPr>
      <w:r w:rsidRPr="0012771B">
        <w:rPr>
          <w:szCs w:val="22"/>
        </w:rPr>
        <w:t xml:space="preserve">To the </w:t>
      </w:r>
      <w:r w:rsidR="002F3CAB" w:rsidRPr="0012771B">
        <w:rPr>
          <w:szCs w:val="22"/>
        </w:rPr>
        <w:t>Grantee</w:t>
      </w:r>
      <w:r w:rsidRPr="0012771B">
        <w:rPr>
          <w:szCs w:val="22"/>
        </w:rPr>
        <w:t>:</w:t>
      </w:r>
    </w:p>
    <w:p w14:paraId="763FFCFB" w14:textId="77777777" w:rsidR="009476E2" w:rsidRPr="0012771B" w:rsidRDefault="009476E2" w:rsidP="004F2D28">
      <w:pPr>
        <w:widowControl w:val="0"/>
        <w:ind w:left="360"/>
        <w:rPr>
          <w:szCs w:val="22"/>
        </w:rPr>
      </w:pPr>
      <w:r w:rsidRPr="0012771B">
        <w:rPr>
          <w:snapToGrid w:val="0"/>
          <w:szCs w:val="22"/>
        </w:rPr>
        <w:tab/>
      </w:r>
      <w:r w:rsidRPr="0012771B">
        <w:rPr>
          <w:szCs w:val="22"/>
        </w:rPr>
        <w:t>____________________________</w:t>
      </w:r>
    </w:p>
    <w:p w14:paraId="0FD924AB" w14:textId="77777777" w:rsidR="009476E2" w:rsidRPr="0012771B" w:rsidRDefault="009476E2" w:rsidP="004F2D28">
      <w:pPr>
        <w:widowControl w:val="0"/>
        <w:ind w:left="360"/>
        <w:rPr>
          <w:snapToGrid w:val="0"/>
          <w:szCs w:val="22"/>
        </w:rPr>
      </w:pPr>
      <w:r w:rsidRPr="0012771B">
        <w:rPr>
          <w:snapToGrid w:val="0"/>
          <w:szCs w:val="22"/>
        </w:rPr>
        <w:tab/>
        <w:t>____________________________</w:t>
      </w:r>
    </w:p>
    <w:p w14:paraId="186074C9" w14:textId="77777777" w:rsidR="009476E2" w:rsidRPr="0012771B" w:rsidRDefault="009476E2" w:rsidP="004F2D28">
      <w:pPr>
        <w:widowControl w:val="0"/>
        <w:ind w:left="360"/>
        <w:rPr>
          <w:snapToGrid w:val="0"/>
          <w:szCs w:val="22"/>
        </w:rPr>
      </w:pPr>
      <w:r w:rsidRPr="0012771B">
        <w:rPr>
          <w:snapToGrid w:val="0"/>
          <w:szCs w:val="22"/>
        </w:rPr>
        <w:tab/>
        <w:t>____________________________</w:t>
      </w:r>
    </w:p>
    <w:p w14:paraId="476D137E" w14:textId="77777777" w:rsidR="009476E2" w:rsidRPr="0012771B" w:rsidRDefault="009476E2" w:rsidP="004F2D28">
      <w:pPr>
        <w:pStyle w:val="BodyText3"/>
        <w:ind w:left="360"/>
        <w:rPr>
          <w:sz w:val="22"/>
          <w:szCs w:val="22"/>
          <w:u w:val="none"/>
        </w:rPr>
      </w:pPr>
      <w:r w:rsidRPr="0012771B">
        <w:rPr>
          <w:sz w:val="22"/>
          <w:szCs w:val="22"/>
          <w:u w:val="none"/>
        </w:rPr>
        <w:t xml:space="preserve">To the </w:t>
      </w:r>
      <w:r w:rsidR="008802D7" w:rsidRPr="0012771B">
        <w:rPr>
          <w:sz w:val="22"/>
          <w:szCs w:val="22"/>
          <w:u w:val="none"/>
        </w:rPr>
        <w:t>Council</w:t>
      </w:r>
      <w:r w:rsidRPr="0012771B">
        <w:rPr>
          <w:sz w:val="22"/>
          <w:szCs w:val="22"/>
          <w:u w:val="none"/>
        </w:rPr>
        <w:t>:</w:t>
      </w:r>
    </w:p>
    <w:p w14:paraId="3E91A5C3" w14:textId="77777777" w:rsidR="009476E2" w:rsidRPr="0012771B" w:rsidRDefault="008802D7" w:rsidP="00C35478">
      <w:pPr>
        <w:widowControl w:val="0"/>
        <w:spacing w:after="120"/>
        <w:ind w:left="360"/>
        <w:rPr>
          <w:snapToGrid w:val="0"/>
          <w:szCs w:val="22"/>
        </w:rPr>
      </w:pPr>
      <w:r w:rsidRPr="0012771B">
        <w:rPr>
          <w:snapToGrid w:val="0"/>
          <w:szCs w:val="22"/>
        </w:rPr>
        <w:tab/>
        <w:t xml:space="preserve">Strategic Growth Council </w:t>
      </w:r>
    </w:p>
    <w:p w14:paraId="7490ED46" w14:textId="77777777" w:rsidR="009476E2" w:rsidRPr="0012771B" w:rsidRDefault="008802D7" w:rsidP="00C35478">
      <w:pPr>
        <w:widowControl w:val="0"/>
        <w:spacing w:after="120"/>
        <w:ind w:left="720"/>
        <w:rPr>
          <w:snapToGrid w:val="0"/>
          <w:szCs w:val="22"/>
        </w:rPr>
      </w:pPr>
      <w:r w:rsidRPr="0012771B">
        <w:rPr>
          <w:snapToGrid w:val="0"/>
          <w:szCs w:val="22"/>
        </w:rPr>
        <w:lastRenderedPageBreak/>
        <w:t xml:space="preserve">C/O </w:t>
      </w:r>
      <w:r w:rsidR="00D63748" w:rsidRPr="0012771B">
        <w:rPr>
          <w:snapToGrid w:val="0"/>
          <w:szCs w:val="22"/>
        </w:rPr>
        <w:t xml:space="preserve">California </w:t>
      </w:r>
      <w:r w:rsidR="009476E2" w:rsidRPr="0012771B">
        <w:rPr>
          <w:snapToGrid w:val="0"/>
          <w:szCs w:val="22"/>
        </w:rPr>
        <w:t>Department of Conservation</w:t>
      </w:r>
      <w:r w:rsidR="00D63748" w:rsidRPr="0012771B">
        <w:rPr>
          <w:snapToGrid w:val="0"/>
          <w:szCs w:val="22"/>
        </w:rPr>
        <w:t>, Division of Land Resource Protection</w:t>
      </w:r>
    </w:p>
    <w:p w14:paraId="76EB828C" w14:textId="77777777" w:rsidR="008802D7" w:rsidRPr="0012771B" w:rsidRDefault="008802D7" w:rsidP="00C35478">
      <w:pPr>
        <w:widowControl w:val="0"/>
        <w:spacing w:after="120"/>
        <w:ind w:left="360"/>
        <w:rPr>
          <w:snapToGrid w:val="0"/>
          <w:szCs w:val="22"/>
        </w:rPr>
      </w:pPr>
      <w:r w:rsidRPr="0012771B">
        <w:rPr>
          <w:snapToGrid w:val="0"/>
          <w:szCs w:val="22"/>
        </w:rPr>
        <w:tab/>
        <w:t>Attn:  Sustainable Agricultural Land Conservation Program</w:t>
      </w:r>
    </w:p>
    <w:p w14:paraId="43FC3942" w14:textId="77777777" w:rsidR="009476E2" w:rsidRPr="0012771B" w:rsidRDefault="009476E2" w:rsidP="00C35478">
      <w:pPr>
        <w:widowControl w:val="0"/>
        <w:spacing w:after="120"/>
        <w:ind w:left="360"/>
        <w:rPr>
          <w:snapToGrid w:val="0"/>
          <w:szCs w:val="22"/>
        </w:rPr>
      </w:pPr>
      <w:r w:rsidRPr="0012771B">
        <w:rPr>
          <w:snapToGrid w:val="0"/>
          <w:szCs w:val="22"/>
        </w:rPr>
        <w:tab/>
        <w:t xml:space="preserve">801 K Street, MS </w:t>
      </w:r>
      <w:r w:rsidR="00E969DC" w:rsidRPr="0012771B">
        <w:rPr>
          <w:snapToGrid w:val="0"/>
          <w:szCs w:val="22"/>
        </w:rPr>
        <w:t>14</w:t>
      </w:r>
      <w:r w:rsidRPr="0012771B">
        <w:rPr>
          <w:snapToGrid w:val="0"/>
          <w:szCs w:val="22"/>
        </w:rPr>
        <w:t>-01</w:t>
      </w:r>
    </w:p>
    <w:p w14:paraId="3E2D7151" w14:textId="77777777" w:rsidR="009476E2" w:rsidRPr="0012771B" w:rsidRDefault="009476E2" w:rsidP="00C35478">
      <w:pPr>
        <w:widowControl w:val="0"/>
        <w:spacing w:after="120"/>
        <w:ind w:left="360"/>
        <w:rPr>
          <w:snapToGrid w:val="0"/>
          <w:szCs w:val="22"/>
        </w:rPr>
      </w:pPr>
      <w:r w:rsidRPr="0012771B">
        <w:rPr>
          <w:snapToGrid w:val="0"/>
          <w:szCs w:val="22"/>
        </w:rPr>
        <w:tab/>
        <w:t>Sacramento, CA  95814</w:t>
      </w:r>
    </w:p>
    <w:p w14:paraId="7061102E" w14:textId="77777777" w:rsidR="00576D16" w:rsidRPr="0012771B" w:rsidRDefault="00576D16" w:rsidP="00C35478">
      <w:pPr>
        <w:widowControl w:val="0"/>
        <w:spacing w:after="120"/>
        <w:ind w:left="360"/>
        <w:rPr>
          <w:snapToGrid w:val="0"/>
          <w:szCs w:val="22"/>
        </w:rPr>
      </w:pPr>
      <w:r w:rsidRPr="0012771B">
        <w:rPr>
          <w:snapToGrid w:val="0"/>
          <w:szCs w:val="22"/>
        </w:rPr>
        <w:t>With a copy sent to:</w:t>
      </w:r>
    </w:p>
    <w:p w14:paraId="56B6BA28" w14:textId="77777777" w:rsidR="00576D16" w:rsidRPr="0012771B" w:rsidRDefault="00576D16" w:rsidP="00C35478">
      <w:pPr>
        <w:widowControl w:val="0"/>
        <w:spacing w:after="120"/>
        <w:ind w:left="360"/>
        <w:rPr>
          <w:snapToGrid w:val="0"/>
          <w:szCs w:val="22"/>
        </w:rPr>
      </w:pPr>
      <w:r w:rsidRPr="0012771B">
        <w:rPr>
          <w:snapToGrid w:val="0"/>
          <w:szCs w:val="22"/>
        </w:rPr>
        <w:tab/>
        <w:t>Strategic Growth Council</w:t>
      </w:r>
    </w:p>
    <w:p w14:paraId="3B107DB4" w14:textId="77777777" w:rsidR="00576D16" w:rsidRPr="0012771B" w:rsidRDefault="00576D16" w:rsidP="00C35478">
      <w:pPr>
        <w:widowControl w:val="0"/>
        <w:spacing w:after="120"/>
        <w:ind w:left="360"/>
        <w:rPr>
          <w:snapToGrid w:val="0"/>
          <w:szCs w:val="22"/>
        </w:rPr>
      </w:pPr>
      <w:r w:rsidRPr="0012771B">
        <w:rPr>
          <w:snapToGrid w:val="0"/>
          <w:szCs w:val="22"/>
        </w:rPr>
        <w:tab/>
        <w:t>Attn: Sustainable Agricultural Land Conservation Program</w:t>
      </w:r>
    </w:p>
    <w:p w14:paraId="02B32ED2" w14:textId="77777777" w:rsidR="00576D16" w:rsidRPr="0012771B" w:rsidRDefault="00576D16" w:rsidP="00C35478">
      <w:pPr>
        <w:widowControl w:val="0"/>
        <w:spacing w:after="120"/>
        <w:ind w:left="360"/>
        <w:rPr>
          <w:snapToGrid w:val="0"/>
          <w:szCs w:val="22"/>
        </w:rPr>
      </w:pPr>
      <w:r w:rsidRPr="0012771B">
        <w:rPr>
          <w:snapToGrid w:val="0"/>
          <w:szCs w:val="22"/>
        </w:rPr>
        <w:tab/>
        <w:t>1400 Tenth Street</w:t>
      </w:r>
    </w:p>
    <w:p w14:paraId="2F17EC42" w14:textId="77777777" w:rsidR="009476E2" w:rsidRPr="0012771B" w:rsidRDefault="00576D16" w:rsidP="00A63CC3">
      <w:pPr>
        <w:widowControl w:val="0"/>
        <w:spacing w:after="120"/>
        <w:ind w:left="360"/>
        <w:rPr>
          <w:szCs w:val="22"/>
        </w:rPr>
      </w:pPr>
      <w:r w:rsidRPr="0012771B">
        <w:rPr>
          <w:snapToGrid w:val="0"/>
          <w:szCs w:val="22"/>
        </w:rPr>
        <w:tab/>
        <w:t>Sacramento, CA 95814</w:t>
      </w:r>
      <w:r w:rsidR="001B48A3" w:rsidRPr="0012771B">
        <w:rPr>
          <w:snapToGrid w:val="0"/>
          <w:szCs w:val="22"/>
        </w:rPr>
        <w:t xml:space="preserve"> </w:t>
      </w:r>
    </w:p>
    <w:p w14:paraId="43CF5BC6" w14:textId="77777777" w:rsidR="009476E2" w:rsidRPr="0012771B" w:rsidRDefault="009476E2" w:rsidP="004F2D28">
      <w:pPr>
        <w:pStyle w:val="Heading3"/>
        <w:widowControl/>
        <w:numPr>
          <w:ilvl w:val="0"/>
          <w:numId w:val="2"/>
        </w:numPr>
        <w:jc w:val="left"/>
        <w:rPr>
          <w:spacing w:val="-3"/>
          <w:szCs w:val="22"/>
          <w:lang w:val="fr-FR"/>
        </w:rPr>
      </w:pPr>
      <w:bookmarkStart w:id="107" w:name="_25.__The_Landowner’s_Environmental_"/>
      <w:bookmarkStart w:id="108" w:name="_The_Landowner’s_Environmental"/>
      <w:bookmarkStart w:id="109" w:name="Landowner_EnvironmentalWarranty"/>
      <w:bookmarkEnd w:id="106"/>
      <w:bookmarkEnd w:id="107"/>
      <w:bookmarkEnd w:id="108"/>
      <w:r w:rsidRPr="0012771B">
        <w:rPr>
          <w:i w:val="0"/>
          <w:iCs/>
          <w:spacing w:val="-3"/>
          <w:szCs w:val="22"/>
          <w:lang w:val="fr-FR"/>
        </w:rPr>
        <w:t xml:space="preserve">The Landowner’s </w:t>
      </w:r>
      <w:r w:rsidRPr="0012771B">
        <w:rPr>
          <w:i w:val="0"/>
          <w:iCs/>
          <w:spacing w:val="-3"/>
          <w:szCs w:val="22"/>
        </w:rPr>
        <w:t>Environmental</w:t>
      </w:r>
      <w:r w:rsidRPr="0012771B">
        <w:rPr>
          <w:i w:val="0"/>
          <w:iCs/>
          <w:spacing w:val="-3"/>
          <w:szCs w:val="22"/>
          <w:lang w:val="fr-FR"/>
        </w:rPr>
        <w:t xml:space="preserve"> </w:t>
      </w:r>
      <w:r w:rsidRPr="0012771B">
        <w:rPr>
          <w:i w:val="0"/>
          <w:iCs/>
          <w:spacing w:val="-3"/>
          <w:szCs w:val="22"/>
        </w:rPr>
        <w:t>Warranty</w:t>
      </w:r>
      <w:r w:rsidRPr="0012771B">
        <w:rPr>
          <w:i w:val="0"/>
          <w:iCs/>
          <w:spacing w:val="-3"/>
          <w:szCs w:val="22"/>
          <w:lang w:val="fr-FR"/>
        </w:rPr>
        <w:t>.</w:t>
      </w:r>
    </w:p>
    <w:p w14:paraId="05008377" w14:textId="77777777" w:rsidR="009476E2" w:rsidRPr="0012771B" w:rsidRDefault="009476E2" w:rsidP="00A63CC3">
      <w:pPr>
        <w:pStyle w:val="ListParagraph"/>
        <w:keepNext/>
        <w:numPr>
          <w:ilvl w:val="3"/>
          <w:numId w:val="17"/>
        </w:numPr>
        <w:ind w:left="720" w:hanging="360"/>
        <w:jc w:val="both"/>
        <w:rPr>
          <w:snapToGrid w:val="0"/>
          <w:szCs w:val="22"/>
        </w:rPr>
      </w:pPr>
      <w:r w:rsidRPr="0012771B">
        <w:rPr>
          <w:snapToGrid w:val="0"/>
          <w:szCs w:val="22"/>
        </w:rPr>
        <w:t xml:space="preserve">Nothing in this Easement shall be construed as giving rise to any right or ability in the </w:t>
      </w:r>
      <w:r w:rsidR="002F3CAB" w:rsidRPr="0012771B">
        <w:rPr>
          <w:snapToGrid w:val="0"/>
          <w:szCs w:val="22"/>
        </w:rPr>
        <w:t>Grantee</w:t>
      </w:r>
      <w:r w:rsidR="00C07DEE" w:rsidRPr="0012771B">
        <w:rPr>
          <w:snapToGrid w:val="0"/>
          <w:szCs w:val="22"/>
        </w:rPr>
        <w:t xml:space="preserve"> or</w:t>
      </w:r>
      <w:r w:rsidR="00164043" w:rsidRPr="0012771B">
        <w:rPr>
          <w:snapToGrid w:val="0"/>
          <w:szCs w:val="22"/>
        </w:rPr>
        <w:t xml:space="preserve"> </w:t>
      </w:r>
      <w:r w:rsidRPr="0012771B">
        <w:rPr>
          <w:snapToGrid w:val="0"/>
          <w:szCs w:val="22"/>
        </w:rPr>
        <w:t xml:space="preserve">the </w:t>
      </w:r>
      <w:r w:rsidR="008802D7" w:rsidRPr="0012771B">
        <w:rPr>
          <w:snapToGrid w:val="0"/>
          <w:szCs w:val="22"/>
        </w:rPr>
        <w:t xml:space="preserve">Council </w:t>
      </w:r>
      <w:r w:rsidRPr="0012771B">
        <w:rPr>
          <w:snapToGrid w:val="0"/>
          <w:szCs w:val="22"/>
        </w:rPr>
        <w:t xml:space="preserve">to exercise physical or management control over the day-to-day operations of the Property, or any of the Landowner's activities on the Property, or otherwise to become an "owner" or "operator" with respect to the Property as those words are defined and used in </w:t>
      </w:r>
      <w:r w:rsidR="00FE0338" w:rsidRPr="0012771B">
        <w:rPr>
          <w:snapToGrid w:val="0"/>
          <w:szCs w:val="22"/>
        </w:rPr>
        <w:t>E</w:t>
      </w:r>
      <w:r w:rsidRPr="0012771B">
        <w:rPr>
          <w:snapToGrid w:val="0"/>
          <w:szCs w:val="22"/>
        </w:rPr>
        <w:t xml:space="preserve">nvironmental </w:t>
      </w:r>
      <w:r w:rsidR="002B6BDF" w:rsidRPr="0012771B">
        <w:rPr>
          <w:snapToGrid w:val="0"/>
          <w:szCs w:val="22"/>
        </w:rPr>
        <w:t>L</w:t>
      </w:r>
      <w:r w:rsidRPr="0012771B">
        <w:rPr>
          <w:snapToGrid w:val="0"/>
          <w:szCs w:val="22"/>
        </w:rPr>
        <w:t>aws, including the Comprehensive Environmental Response, Compensation, and Liability Act of 1980 (“CERCLA”), as amended or any corresponding state and local statute or ordinance.</w:t>
      </w:r>
    </w:p>
    <w:p w14:paraId="7FC0191C" w14:textId="77777777" w:rsidR="009476E2" w:rsidRPr="0012771B" w:rsidRDefault="009476E2" w:rsidP="00A63CC3">
      <w:pPr>
        <w:pStyle w:val="ListParagraph"/>
        <w:widowControl w:val="0"/>
        <w:numPr>
          <w:ilvl w:val="3"/>
          <w:numId w:val="17"/>
        </w:numPr>
        <w:ind w:left="720" w:hanging="360"/>
        <w:jc w:val="both"/>
        <w:rPr>
          <w:snapToGrid w:val="0"/>
          <w:szCs w:val="22"/>
        </w:rPr>
      </w:pPr>
      <w:r w:rsidRPr="0012771B">
        <w:rPr>
          <w:snapToGrid w:val="0"/>
          <w:szCs w:val="22"/>
        </w:rPr>
        <w:t>The Landowner warrants that it has no actual knowledge of a release or threatened release of any Hazardous Materials on, at, beneath or from the Property.  Moreover</w:t>
      </w:r>
      <w:r w:rsidR="00BF41CA" w:rsidRPr="0012771B">
        <w:rPr>
          <w:snapToGrid w:val="0"/>
          <w:szCs w:val="22"/>
        </w:rPr>
        <w:t>,</w:t>
      </w:r>
      <w:r w:rsidRPr="0012771B">
        <w:rPr>
          <w:snapToGrid w:val="0"/>
          <w:szCs w:val="22"/>
        </w:rPr>
        <w:t xml:space="preserve"> the Landowner hereby promises to defend and indemnify the </w:t>
      </w:r>
      <w:r w:rsidR="002F3CAB" w:rsidRPr="0012771B">
        <w:rPr>
          <w:snapToGrid w:val="0"/>
          <w:szCs w:val="22"/>
        </w:rPr>
        <w:t>Grantee</w:t>
      </w:r>
      <w:r w:rsidR="00164043" w:rsidRPr="0012771B">
        <w:rPr>
          <w:snapToGrid w:val="0"/>
          <w:szCs w:val="22"/>
        </w:rPr>
        <w:t xml:space="preserve"> </w:t>
      </w:r>
      <w:r w:rsidR="00041BD4" w:rsidRPr="0012771B">
        <w:rPr>
          <w:snapToGrid w:val="0"/>
          <w:szCs w:val="22"/>
        </w:rPr>
        <w:t xml:space="preserve">and </w:t>
      </w:r>
      <w:r w:rsidRPr="0012771B">
        <w:rPr>
          <w:snapToGrid w:val="0"/>
          <w:szCs w:val="22"/>
        </w:rPr>
        <w:t xml:space="preserve">the </w:t>
      </w:r>
      <w:r w:rsidR="008802D7" w:rsidRPr="0012771B">
        <w:rPr>
          <w:snapToGrid w:val="0"/>
          <w:szCs w:val="22"/>
        </w:rPr>
        <w:t>Council and its agents and assigns</w:t>
      </w:r>
      <w:r w:rsidR="00CB3E77" w:rsidRPr="0012771B">
        <w:rPr>
          <w:snapToGrid w:val="0"/>
          <w:szCs w:val="22"/>
        </w:rPr>
        <w:t xml:space="preserve"> </w:t>
      </w:r>
      <w:r w:rsidR="008802D7" w:rsidRPr="0012771B">
        <w:rPr>
          <w:snapToGrid w:val="0"/>
          <w:szCs w:val="22"/>
        </w:rPr>
        <w:t xml:space="preserve"> </w:t>
      </w:r>
      <w:r w:rsidRPr="0012771B">
        <w:rPr>
          <w:snapToGrid w:val="0"/>
          <w:szCs w:val="22"/>
        </w:rPr>
        <w:t>against all litigation, claims, demands, penalties and damages, including reasonable attorneys’ fees, arising from or connected with the release or threatened release of any Hazardous Materials on, at, beneath or from the Property, or arising from or connected with a violation of any Environmental Laws</w:t>
      </w:r>
      <w:r w:rsidR="001F547E" w:rsidRPr="0012771B">
        <w:rPr>
          <w:snapToGrid w:val="0"/>
          <w:szCs w:val="22"/>
        </w:rPr>
        <w:t xml:space="preserve"> by the Landowner or any other prior owner of the Property</w:t>
      </w:r>
      <w:r w:rsidRPr="0012771B">
        <w:rPr>
          <w:snapToGrid w:val="0"/>
          <w:szCs w:val="22"/>
        </w:rPr>
        <w:t xml:space="preserve">.  The Landowner’s indemnification obligation </w:t>
      </w:r>
      <w:r w:rsidR="000022D3" w:rsidRPr="0012771B">
        <w:rPr>
          <w:snapToGrid w:val="0"/>
          <w:szCs w:val="22"/>
        </w:rPr>
        <w:t>will</w:t>
      </w:r>
      <w:r w:rsidRPr="0012771B">
        <w:rPr>
          <w:snapToGrid w:val="0"/>
          <w:szCs w:val="22"/>
        </w:rPr>
        <w:t xml:space="preserve"> not be affected by any authorizations provided by the </w:t>
      </w:r>
      <w:r w:rsidR="002F3CAB" w:rsidRPr="0012771B">
        <w:rPr>
          <w:snapToGrid w:val="0"/>
          <w:szCs w:val="22"/>
        </w:rPr>
        <w:t>Grantee</w:t>
      </w:r>
      <w:r w:rsidR="00041BD4" w:rsidRPr="0012771B">
        <w:rPr>
          <w:snapToGrid w:val="0"/>
          <w:szCs w:val="22"/>
        </w:rPr>
        <w:t xml:space="preserve"> </w:t>
      </w:r>
      <w:r w:rsidRPr="0012771B">
        <w:rPr>
          <w:snapToGrid w:val="0"/>
          <w:szCs w:val="22"/>
        </w:rPr>
        <w:t xml:space="preserve">to the Landowner with respect to the Property or any restoration activities carried out by the </w:t>
      </w:r>
      <w:r w:rsidR="002F3CAB" w:rsidRPr="0012771B">
        <w:rPr>
          <w:snapToGrid w:val="0"/>
          <w:szCs w:val="22"/>
        </w:rPr>
        <w:t>Grantee</w:t>
      </w:r>
      <w:r w:rsidRPr="0012771B">
        <w:rPr>
          <w:snapToGrid w:val="0"/>
          <w:szCs w:val="22"/>
        </w:rPr>
        <w:t xml:space="preserve"> at the Property; provided, however, that the </w:t>
      </w:r>
      <w:r w:rsidR="002F3CAB" w:rsidRPr="0012771B">
        <w:rPr>
          <w:snapToGrid w:val="0"/>
          <w:szCs w:val="22"/>
        </w:rPr>
        <w:t>Grantee</w:t>
      </w:r>
      <w:r w:rsidRPr="0012771B">
        <w:rPr>
          <w:snapToGrid w:val="0"/>
          <w:szCs w:val="22"/>
        </w:rPr>
        <w:t xml:space="preserve"> </w:t>
      </w:r>
      <w:r w:rsidR="000022D3" w:rsidRPr="0012771B">
        <w:rPr>
          <w:snapToGrid w:val="0"/>
          <w:szCs w:val="22"/>
        </w:rPr>
        <w:t>will</w:t>
      </w:r>
      <w:r w:rsidRPr="0012771B">
        <w:rPr>
          <w:snapToGrid w:val="0"/>
          <w:szCs w:val="22"/>
        </w:rPr>
        <w:t xml:space="preserve"> be responsible for any Hazardous Materials contributed after </w:t>
      </w:r>
      <w:r w:rsidR="008110E4" w:rsidRPr="0012771B">
        <w:rPr>
          <w:snapToGrid w:val="0"/>
          <w:szCs w:val="22"/>
        </w:rPr>
        <w:t xml:space="preserve">the Effective Date </w:t>
      </w:r>
      <w:r w:rsidRPr="0012771B">
        <w:rPr>
          <w:snapToGrid w:val="0"/>
          <w:szCs w:val="22"/>
        </w:rPr>
        <w:t xml:space="preserve">to the Property by the </w:t>
      </w:r>
      <w:r w:rsidR="002F3CAB" w:rsidRPr="0012771B">
        <w:rPr>
          <w:snapToGrid w:val="0"/>
          <w:szCs w:val="22"/>
        </w:rPr>
        <w:t>Grantee</w:t>
      </w:r>
      <w:r w:rsidRPr="0012771B">
        <w:rPr>
          <w:snapToGrid w:val="0"/>
          <w:szCs w:val="22"/>
        </w:rPr>
        <w:t>.</w:t>
      </w:r>
    </w:p>
    <w:p w14:paraId="07903FCF" w14:textId="77777777" w:rsidR="009476E2" w:rsidRPr="0012771B" w:rsidRDefault="009476E2" w:rsidP="00A63CC3">
      <w:pPr>
        <w:pStyle w:val="ListParagraph"/>
        <w:numPr>
          <w:ilvl w:val="3"/>
          <w:numId w:val="17"/>
        </w:numPr>
        <w:ind w:left="720" w:hanging="360"/>
        <w:jc w:val="both"/>
        <w:rPr>
          <w:snapToGrid w:val="0"/>
        </w:rPr>
      </w:pPr>
      <w:r w:rsidRPr="0012771B">
        <w:rPr>
          <w:snapToGrid w:val="0"/>
        </w:rPr>
        <w:t>The Landowner warrants that it</w:t>
      </w:r>
      <w:r w:rsidR="00981066" w:rsidRPr="0012771B">
        <w:rPr>
          <w:snapToGrid w:val="0"/>
        </w:rPr>
        <w:t xml:space="preserve"> is in compliance with,</w:t>
      </w:r>
      <w:r w:rsidRPr="0012771B">
        <w:rPr>
          <w:snapToGrid w:val="0"/>
        </w:rPr>
        <w:t xml:space="preserve"> </w:t>
      </w:r>
      <w:r w:rsidR="00F76607" w:rsidRPr="0012771B">
        <w:rPr>
          <w:snapToGrid w:val="0"/>
        </w:rPr>
        <w:t>will</w:t>
      </w:r>
      <w:r w:rsidRPr="0012771B">
        <w:rPr>
          <w:snapToGrid w:val="0"/>
        </w:rPr>
        <w:t xml:space="preserve"> remain in compliance with, all applicable Environmental Laws. The Landowner warrants that there are no notices by any governmental authority of any violation or alleged violation of</w:t>
      </w:r>
      <w:r w:rsidR="00F76607" w:rsidRPr="0012771B">
        <w:rPr>
          <w:snapToGrid w:val="0"/>
        </w:rPr>
        <w:t>, noncompliance or alleged non</w:t>
      </w:r>
      <w:r w:rsidRPr="0012771B">
        <w:rPr>
          <w:snapToGrid w:val="0"/>
        </w:rPr>
        <w:t>compliance with or any liability under any Environmental Law relating to the operations or conditions of the Property.</w:t>
      </w:r>
    </w:p>
    <w:p w14:paraId="43ECACC2" w14:textId="77777777" w:rsidR="009476E2" w:rsidRPr="0012771B" w:rsidRDefault="009476E2" w:rsidP="00A63CC3">
      <w:pPr>
        <w:pStyle w:val="ListParagraph"/>
        <w:numPr>
          <w:ilvl w:val="3"/>
          <w:numId w:val="17"/>
        </w:numPr>
        <w:ind w:left="720" w:hanging="360"/>
        <w:jc w:val="both"/>
        <w:rPr>
          <w:snapToGrid w:val="0"/>
        </w:rPr>
      </w:pPr>
      <w:r w:rsidRPr="0012771B">
        <w:rPr>
          <w:snapToGrid w:val="0"/>
        </w:rPr>
        <w:lastRenderedPageBreak/>
        <w:t>“Environmental Law” or “Environmental La</w:t>
      </w:r>
      <w:r w:rsidR="000022D3" w:rsidRPr="0012771B">
        <w:rPr>
          <w:snapToGrid w:val="0"/>
        </w:rPr>
        <w:t xml:space="preserve">ws” means any and all </w:t>
      </w:r>
      <w:r w:rsidR="00530212" w:rsidRPr="0012771B">
        <w:rPr>
          <w:snapToGrid w:val="0"/>
        </w:rPr>
        <w:t>federal</w:t>
      </w:r>
      <w:r w:rsidR="000022D3" w:rsidRPr="0012771B">
        <w:rPr>
          <w:snapToGrid w:val="0"/>
        </w:rPr>
        <w:t xml:space="preserve">, </w:t>
      </w:r>
      <w:r w:rsidR="00530212" w:rsidRPr="0012771B">
        <w:rPr>
          <w:snapToGrid w:val="0"/>
        </w:rPr>
        <w:t>state</w:t>
      </w:r>
      <w:r w:rsidRPr="0012771B">
        <w:rPr>
          <w:snapToGrid w:val="0"/>
        </w:rPr>
        <w:t>, local or municipal laws, rules, orders, regulations, statutes, ordinances, codes, guidelines, policies</w:t>
      </w:r>
      <w:r w:rsidR="000022D3" w:rsidRPr="0012771B">
        <w:rPr>
          <w:snapToGrid w:val="0"/>
        </w:rPr>
        <w:t>,</w:t>
      </w:r>
      <w:r w:rsidRPr="0012771B">
        <w:rPr>
          <w:snapToGrid w:val="0"/>
        </w:rPr>
        <w:t xml:space="preserve"> or requirements of any governmental authority regulating or imposing standards of liability or standards of conduct (including common law) concerning air, water, solid waste, Hazardous Materials, worker and community right-to-know, hazard communication, noise, radioactive material, resource protection, subdivision, inland wetlands and watercourses, health protection</w:t>
      </w:r>
      <w:r w:rsidR="000022D3" w:rsidRPr="0012771B">
        <w:rPr>
          <w:snapToGrid w:val="0"/>
        </w:rPr>
        <w:t>,</w:t>
      </w:r>
      <w:r w:rsidRPr="0012771B">
        <w:rPr>
          <w:snapToGrid w:val="0"/>
        </w:rPr>
        <w:t xml:space="preserve"> and similar environmental health, safety, building and land use as may now or at any time hereafter be in effect.</w:t>
      </w:r>
    </w:p>
    <w:p w14:paraId="69AC7008" w14:textId="77777777" w:rsidR="009476E2" w:rsidRPr="0012771B" w:rsidRDefault="009476E2" w:rsidP="00A63CC3">
      <w:pPr>
        <w:pStyle w:val="ListParagraph"/>
        <w:numPr>
          <w:ilvl w:val="3"/>
          <w:numId w:val="17"/>
        </w:numPr>
        <w:ind w:left="720" w:hanging="360"/>
        <w:jc w:val="both"/>
        <w:rPr>
          <w:snapToGrid w:val="0"/>
        </w:rPr>
      </w:pPr>
      <w:r w:rsidRPr="0012771B">
        <w:rPr>
          <w:snapToGrid w:val="0"/>
        </w:rPr>
        <w:t>“Hazardous Materials” means any petroleum, petroleum products, fuel oil, waste oils, explosives, reactive materials, ignitable materials, corrosive materials, hazardous chemicals, hazardous wastes, hazardous substances, extremely hazardous substances, toxic substances, toxic chemicals, radioactive materials, infectious materials</w:t>
      </w:r>
      <w:r w:rsidR="000022D3" w:rsidRPr="0012771B">
        <w:rPr>
          <w:snapToGrid w:val="0"/>
        </w:rPr>
        <w:t>,</w:t>
      </w:r>
      <w:r w:rsidRPr="0012771B">
        <w:rPr>
          <w:snapToGrid w:val="0"/>
        </w:rPr>
        <w:t xml:space="preserve"> and any other element, compound, mixture, solution or substance </w:t>
      </w:r>
      <w:r w:rsidR="000022D3" w:rsidRPr="0012771B">
        <w:rPr>
          <w:snapToGrid w:val="0"/>
        </w:rPr>
        <w:t>that</w:t>
      </w:r>
      <w:r w:rsidRPr="0012771B">
        <w:rPr>
          <w:snapToGrid w:val="0"/>
        </w:rPr>
        <w:t xml:space="preserve"> may pose a present or potential hazard to human health or the environment or any other material defined and regulated by Environmental Laws.</w:t>
      </w:r>
    </w:p>
    <w:p w14:paraId="1752CFC8" w14:textId="77777777" w:rsidR="009476E2" w:rsidRPr="0012771B" w:rsidRDefault="009476E2" w:rsidP="00A63CC3">
      <w:pPr>
        <w:pStyle w:val="ListParagraph"/>
        <w:widowControl w:val="0"/>
        <w:numPr>
          <w:ilvl w:val="3"/>
          <w:numId w:val="17"/>
        </w:numPr>
        <w:ind w:left="720" w:hanging="360"/>
        <w:jc w:val="both"/>
        <w:rPr>
          <w:snapToGrid w:val="0"/>
          <w:szCs w:val="22"/>
          <w:u w:val="single"/>
        </w:rPr>
      </w:pPr>
      <w:r w:rsidRPr="0012771B">
        <w:rPr>
          <w:snapToGrid w:val="0"/>
          <w:szCs w:val="22"/>
        </w:rPr>
        <w:t xml:space="preserve">If at any time after the </w:t>
      </w:r>
      <w:r w:rsidR="00C013E1" w:rsidRPr="0012771B">
        <w:rPr>
          <w:snapToGrid w:val="0"/>
          <w:szCs w:val="22"/>
        </w:rPr>
        <w:t>E</w:t>
      </w:r>
      <w:r w:rsidRPr="0012771B">
        <w:rPr>
          <w:snapToGrid w:val="0"/>
          <w:szCs w:val="22"/>
        </w:rPr>
        <w:t xml:space="preserve">ffective </w:t>
      </w:r>
      <w:r w:rsidR="00C013E1" w:rsidRPr="0012771B">
        <w:rPr>
          <w:snapToGrid w:val="0"/>
          <w:szCs w:val="22"/>
        </w:rPr>
        <w:t>D</w:t>
      </w:r>
      <w:r w:rsidRPr="0012771B">
        <w:rPr>
          <w:snapToGrid w:val="0"/>
          <w:szCs w:val="22"/>
        </w:rPr>
        <w:t>ate there occurs a release, discharge or other incident in, on, or about the Property of any substance now or hereafter defined, listed, or otherwise classified pursuant to any federal, state, or local law, regulation, or requirement as hazardous, toxic, polluting, or otherwise contaminating to the air, water, or soil, or in any way harmful or threatening to human health or the environment, the Landowner agrees to take any steps that are required of the Landowner with respect thereto under federal, state, or local law necessary to ensure its containment and remediation, including any cleanup.</w:t>
      </w:r>
    </w:p>
    <w:p w14:paraId="5EF9DC35" w14:textId="77777777" w:rsidR="009476E2" w:rsidRPr="0012771B" w:rsidRDefault="009476E2" w:rsidP="00A0017A">
      <w:pPr>
        <w:pStyle w:val="Heading3"/>
        <w:numPr>
          <w:ilvl w:val="0"/>
          <w:numId w:val="2"/>
        </w:numPr>
        <w:jc w:val="both"/>
        <w:rPr>
          <w:spacing w:val="-3"/>
          <w:szCs w:val="22"/>
        </w:rPr>
      </w:pPr>
      <w:bookmarkStart w:id="110" w:name="_26.__The_Landowner’s_Title_Warranty"/>
      <w:bookmarkStart w:id="111" w:name="_The_Landowner’s_Title"/>
      <w:bookmarkEnd w:id="109"/>
      <w:bookmarkEnd w:id="110"/>
      <w:bookmarkEnd w:id="111"/>
      <w:r w:rsidRPr="0012771B">
        <w:rPr>
          <w:i w:val="0"/>
          <w:iCs/>
          <w:spacing w:val="-3"/>
          <w:szCs w:val="22"/>
        </w:rPr>
        <w:t>The Landowner’s Title Warranty; No Prior Conservation Easements.</w:t>
      </w:r>
    </w:p>
    <w:p w14:paraId="3281D211" w14:textId="77777777" w:rsidR="006F25D9" w:rsidRPr="0012771B" w:rsidRDefault="009476E2" w:rsidP="00A63CC3">
      <w:pPr>
        <w:pStyle w:val="BodyText"/>
        <w:numPr>
          <w:ilvl w:val="0"/>
          <w:numId w:val="43"/>
        </w:numPr>
        <w:ind w:left="720"/>
        <w:jc w:val="both"/>
        <w:rPr>
          <w:sz w:val="22"/>
          <w:szCs w:val="22"/>
        </w:rPr>
      </w:pPr>
      <w:bookmarkStart w:id="112" w:name="TitleWarranty_1"/>
      <w:r w:rsidRPr="0012771B">
        <w:rPr>
          <w:sz w:val="22"/>
          <w:szCs w:val="22"/>
        </w:rPr>
        <w:t>The Landowner represents and warrants that it owns the entire fee simple interest in the Property, including the entire mineral estate</w:t>
      </w:r>
      <w:r w:rsidR="006F25D9" w:rsidRPr="0012771B">
        <w:rPr>
          <w:sz w:val="22"/>
          <w:szCs w:val="22"/>
        </w:rPr>
        <w:t xml:space="preserve"> except as otherwise identified in this Easement</w:t>
      </w:r>
      <w:r w:rsidRPr="0012771B">
        <w:rPr>
          <w:sz w:val="22"/>
          <w:szCs w:val="22"/>
        </w:rPr>
        <w:t xml:space="preserve">, and hereby promises to defend this Easement against all claims that may be made against it.  </w:t>
      </w:r>
    </w:p>
    <w:p w14:paraId="3964B6D6" w14:textId="77777777" w:rsidR="006F25D9" w:rsidRPr="0012771B" w:rsidRDefault="009476E2" w:rsidP="00A63CC3">
      <w:pPr>
        <w:pStyle w:val="BodyText"/>
        <w:numPr>
          <w:ilvl w:val="0"/>
          <w:numId w:val="43"/>
        </w:numPr>
        <w:ind w:left="720"/>
        <w:jc w:val="both"/>
        <w:rPr>
          <w:sz w:val="22"/>
          <w:szCs w:val="22"/>
        </w:rPr>
      </w:pPr>
      <w:bookmarkStart w:id="113" w:name="TitleWarranty_2"/>
      <w:bookmarkEnd w:id="112"/>
      <w:r w:rsidRPr="0012771B">
        <w:rPr>
          <w:sz w:val="22"/>
          <w:szCs w:val="22"/>
        </w:rPr>
        <w:t>Any and all financial liens or financial encumbrances</w:t>
      </w:r>
      <w:r w:rsidR="00466CDF" w:rsidRPr="0012771B">
        <w:rPr>
          <w:sz w:val="22"/>
          <w:szCs w:val="22"/>
        </w:rPr>
        <w:t xml:space="preserve"> with priority over this Easement</w:t>
      </w:r>
      <w:r w:rsidRPr="0012771B">
        <w:rPr>
          <w:sz w:val="22"/>
          <w:szCs w:val="22"/>
        </w:rPr>
        <w:t xml:space="preserve"> existing as of the date of the </w:t>
      </w:r>
      <w:r w:rsidR="00466CDF" w:rsidRPr="0012771B">
        <w:rPr>
          <w:sz w:val="22"/>
          <w:szCs w:val="22"/>
        </w:rPr>
        <w:t xml:space="preserve">recording </w:t>
      </w:r>
      <w:r w:rsidRPr="0012771B">
        <w:rPr>
          <w:sz w:val="22"/>
          <w:szCs w:val="22"/>
        </w:rPr>
        <w:t>of this Easement h</w:t>
      </w:r>
      <w:r w:rsidR="000115D8" w:rsidRPr="0012771B">
        <w:rPr>
          <w:sz w:val="22"/>
          <w:szCs w:val="22"/>
        </w:rPr>
        <w:t>ave been subordinated. Exhibit D</w:t>
      </w:r>
      <w:r w:rsidRPr="0012771B">
        <w:rPr>
          <w:sz w:val="22"/>
          <w:szCs w:val="22"/>
        </w:rPr>
        <w:t xml:space="preserve"> (Prior Encumbrances) sets forth all </w:t>
      </w:r>
      <w:r w:rsidR="00466CDF" w:rsidRPr="0012771B">
        <w:rPr>
          <w:sz w:val="22"/>
          <w:szCs w:val="22"/>
        </w:rPr>
        <w:t>prior</w:t>
      </w:r>
      <w:r w:rsidRPr="0012771B">
        <w:rPr>
          <w:sz w:val="22"/>
          <w:szCs w:val="22"/>
        </w:rPr>
        <w:t xml:space="preserve"> encumbrances.  </w:t>
      </w:r>
    </w:p>
    <w:p w14:paraId="67C6EF5B" w14:textId="77777777" w:rsidR="009476E2" w:rsidRPr="0012771B" w:rsidRDefault="009476E2" w:rsidP="00A63CC3">
      <w:pPr>
        <w:pStyle w:val="BodyText"/>
        <w:numPr>
          <w:ilvl w:val="0"/>
          <w:numId w:val="43"/>
        </w:numPr>
        <w:ind w:left="720"/>
        <w:jc w:val="both"/>
        <w:rPr>
          <w:sz w:val="22"/>
          <w:szCs w:val="22"/>
        </w:rPr>
      </w:pPr>
      <w:bookmarkStart w:id="114" w:name="TitleWarranty_3"/>
      <w:bookmarkEnd w:id="113"/>
      <w:r w:rsidRPr="0012771B">
        <w:rPr>
          <w:sz w:val="22"/>
          <w:szCs w:val="22"/>
        </w:rPr>
        <w:t xml:space="preserve">The Landowner represents and warrants that the Property is not subject to </w:t>
      </w:r>
      <w:r w:rsidR="00102A37" w:rsidRPr="0012771B">
        <w:rPr>
          <w:sz w:val="22"/>
          <w:szCs w:val="22"/>
        </w:rPr>
        <w:t xml:space="preserve">any restrictions </w:t>
      </w:r>
      <w:r w:rsidR="002A1A49" w:rsidRPr="0012771B">
        <w:rPr>
          <w:sz w:val="22"/>
          <w:szCs w:val="22"/>
        </w:rPr>
        <w:t xml:space="preserve">or easements other than what is identified in in Exhibit D. </w:t>
      </w:r>
    </w:p>
    <w:p w14:paraId="55D95810" w14:textId="77777777" w:rsidR="009476E2" w:rsidRPr="0012771B" w:rsidRDefault="009476E2" w:rsidP="00A63CC3">
      <w:pPr>
        <w:pStyle w:val="Heading3"/>
        <w:numPr>
          <w:ilvl w:val="0"/>
          <w:numId w:val="2"/>
        </w:numPr>
        <w:jc w:val="both"/>
        <w:rPr>
          <w:spacing w:val="-3"/>
          <w:szCs w:val="22"/>
        </w:rPr>
      </w:pPr>
      <w:bookmarkStart w:id="115" w:name="_27.__Granting_Subsequent_Easements,"/>
      <w:bookmarkStart w:id="116" w:name="_Granting_Subsequent_Easements,"/>
      <w:bookmarkEnd w:id="114"/>
      <w:bookmarkEnd w:id="115"/>
      <w:bookmarkEnd w:id="116"/>
      <w:r w:rsidRPr="0012771B">
        <w:rPr>
          <w:i w:val="0"/>
          <w:iCs/>
          <w:spacing w:val="-3"/>
          <w:szCs w:val="22"/>
        </w:rPr>
        <w:t>Granting Subsequent Easements, Interests in Land, or Use Restrictions.</w:t>
      </w:r>
    </w:p>
    <w:p w14:paraId="0E144E22" w14:textId="77777777" w:rsidR="006F25D9" w:rsidRPr="0012771B" w:rsidRDefault="00700B37" w:rsidP="00A63CC3">
      <w:pPr>
        <w:pStyle w:val="ListParagraph"/>
        <w:numPr>
          <w:ilvl w:val="1"/>
          <w:numId w:val="42"/>
        </w:numPr>
        <w:ind w:left="720"/>
        <w:jc w:val="both"/>
      </w:pPr>
      <w:r w:rsidRPr="0012771B">
        <w:t>With permission of the Grantee</w:t>
      </w:r>
      <w:r w:rsidR="001553B8" w:rsidRPr="0012771B">
        <w:t xml:space="preserve"> pursuant to Section 4</w:t>
      </w:r>
      <w:r w:rsidR="006231D2" w:rsidRPr="0012771B">
        <w:t>,</w:t>
      </w:r>
      <w:r w:rsidRPr="0012771B">
        <w:t xml:space="preserve"> t</w:t>
      </w:r>
      <w:r w:rsidR="009476E2" w:rsidRPr="0012771B">
        <w:t xml:space="preserve">he Landowner may grant subsequent easements, including conservation easements, interests </w:t>
      </w:r>
      <w:r w:rsidR="009476E2" w:rsidRPr="0012771B">
        <w:lastRenderedPageBreak/>
        <w:t>in land, or use restrictions on the</w:t>
      </w:r>
      <w:r w:rsidR="00150AC2" w:rsidRPr="0012771B">
        <w:t xml:space="preserve"> Property</w:t>
      </w:r>
      <w:r w:rsidR="009476E2" w:rsidRPr="0012771B">
        <w:t xml:space="preserve">. </w:t>
      </w:r>
      <w:r w:rsidR="00150AC2" w:rsidRPr="0012771B">
        <w:t xml:space="preserve"> </w:t>
      </w:r>
      <w:bookmarkStart w:id="117" w:name="SubsequentEasements_1"/>
      <w:r w:rsidR="00932E65" w:rsidRPr="0012771B">
        <w:t>Under no circumstances shall the Grantee approve the granting of subsequent easements, interests in land, or use restrictions that might diminish or impair the agricultural productive capacity or open space character of the Property</w:t>
      </w:r>
      <w:r w:rsidR="00B27534" w:rsidRPr="0012771B">
        <w:t>.</w:t>
      </w:r>
      <w:r w:rsidR="00932E65" w:rsidRPr="0012771B">
        <w:t xml:space="preserve"> </w:t>
      </w:r>
      <w:bookmarkEnd w:id="117"/>
      <w:r w:rsidR="00932E65" w:rsidRPr="0012771B">
        <w:t xml:space="preserve"> </w:t>
      </w:r>
    </w:p>
    <w:p w14:paraId="3C062C8B" w14:textId="77777777" w:rsidR="006F25D9" w:rsidRPr="0012771B" w:rsidRDefault="009476E2" w:rsidP="00A63CC3">
      <w:pPr>
        <w:pStyle w:val="ListParagraph"/>
        <w:numPr>
          <w:ilvl w:val="0"/>
          <w:numId w:val="42"/>
        </w:numPr>
        <w:jc w:val="both"/>
      </w:pPr>
      <w:bookmarkStart w:id="118" w:name="SubsequentEasements_2"/>
      <w:r w:rsidRPr="0012771B">
        <w:t xml:space="preserve">The </w:t>
      </w:r>
      <w:r w:rsidR="002F3CAB" w:rsidRPr="0012771B">
        <w:t>Grantee</w:t>
      </w:r>
      <w:r w:rsidRPr="0012771B">
        <w:t xml:space="preserve">’s written approval shall be obtained at least thirty (30) days in advance of the Landowner’s execution of any proposed subsequent easement, interests in land, or use restriction on the Property, </w:t>
      </w:r>
      <w:bookmarkStart w:id="119" w:name="SubsequentEasements_3"/>
      <w:bookmarkEnd w:id="118"/>
      <w:r w:rsidRPr="0012771B">
        <w:t xml:space="preserve">and such subsequent easements, interests in land, and use restrictions shall make reference to and be subordinate to this Easement.  </w:t>
      </w:r>
      <w:bookmarkEnd w:id="119"/>
    </w:p>
    <w:p w14:paraId="53E7A131" w14:textId="77777777" w:rsidR="006F25D9" w:rsidRPr="0012771B" w:rsidRDefault="009476E2" w:rsidP="00A63CC3">
      <w:pPr>
        <w:pStyle w:val="ListParagraph"/>
        <w:numPr>
          <w:ilvl w:val="0"/>
          <w:numId w:val="42"/>
        </w:numPr>
        <w:jc w:val="both"/>
      </w:pPr>
      <w:bookmarkStart w:id="120" w:name="SubsequentEasements_4"/>
      <w:r w:rsidRPr="0012771B">
        <w:t xml:space="preserve">The </w:t>
      </w:r>
      <w:r w:rsidR="002F3CAB" w:rsidRPr="0012771B">
        <w:t>Grantee</w:t>
      </w:r>
      <w:r w:rsidRPr="0012771B">
        <w:t xml:space="preserve"> shall notify the </w:t>
      </w:r>
      <w:r w:rsidR="00CB3E77" w:rsidRPr="0012771B">
        <w:t xml:space="preserve">Council </w:t>
      </w:r>
      <w:r w:rsidRPr="0012771B">
        <w:t>immediately upon receipt of request by the Landowner to grant a subsequent easement, interest in land, or us</w:t>
      </w:r>
      <w:r w:rsidR="006231D2" w:rsidRPr="0012771B">
        <w:t>e restriction on the Property</w:t>
      </w:r>
      <w:r w:rsidR="006F25D9" w:rsidRPr="0012771B">
        <w:t xml:space="preserve">, and provide copies of documents associated with such a request to the </w:t>
      </w:r>
      <w:r w:rsidR="00CB3E77" w:rsidRPr="0012771B">
        <w:t>Council</w:t>
      </w:r>
      <w:r w:rsidR="00845877" w:rsidRPr="0012771B">
        <w:t>.</w:t>
      </w:r>
      <w:r w:rsidR="006231D2" w:rsidRPr="0012771B">
        <w:t xml:space="preserve">  </w:t>
      </w:r>
    </w:p>
    <w:p w14:paraId="781FC6B0" w14:textId="77777777" w:rsidR="009476E2" w:rsidRPr="0012771B" w:rsidRDefault="009476E2" w:rsidP="00A63CC3">
      <w:pPr>
        <w:pStyle w:val="ListParagraph"/>
        <w:numPr>
          <w:ilvl w:val="0"/>
          <w:numId w:val="42"/>
        </w:numPr>
        <w:jc w:val="both"/>
      </w:pPr>
      <w:r w:rsidRPr="0012771B">
        <w:t xml:space="preserve">The </w:t>
      </w:r>
      <w:r w:rsidR="002F3CAB" w:rsidRPr="0012771B">
        <w:t>Grantee</w:t>
      </w:r>
      <w:r w:rsidRPr="0012771B">
        <w:t xml:space="preserve"> shall notify the </w:t>
      </w:r>
      <w:r w:rsidR="00CB3E77" w:rsidRPr="0012771B">
        <w:t xml:space="preserve">Council </w:t>
      </w:r>
      <w:r w:rsidR="004F4A18" w:rsidRPr="0012771B">
        <w:t xml:space="preserve">once it has approved </w:t>
      </w:r>
      <w:r w:rsidRPr="0012771B">
        <w:t>the grant of any subsequent easement, interest in land, or use restriction on the Property</w:t>
      </w:r>
      <w:r w:rsidR="004F4A18" w:rsidRPr="0012771B">
        <w:t>, and provided copies of the recorded documents</w:t>
      </w:r>
      <w:r w:rsidR="0003100D" w:rsidRPr="0012771B">
        <w:t xml:space="preserve"> in that year’s annual report unless otherwise requested</w:t>
      </w:r>
      <w:r w:rsidRPr="0012771B">
        <w:t>.</w:t>
      </w:r>
      <w:r w:rsidR="008C46C2" w:rsidRPr="0012771B">
        <w:t xml:space="preserve">  </w:t>
      </w:r>
    </w:p>
    <w:p w14:paraId="761651BC" w14:textId="77777777" w:rsidR="009476E2" w:rsidRPr="0012771B" w:rsidRDefault="009476E2" w:rsidP="004F2D28">
      <w:pPr>
        <w:pStyle w:val="Heading3"/>
        <w:numPr>
          <w:ilvl w:val="0"/>
          <w:numId w:val="2"/>
        </w:numPr>
        <w:jc w:val="left"/>
        <w:rPr>
          <w:spacing w:val="-3"/>
          <w:szCs w:val="22"/>
        </w:rPr>
      </w:pPr>
      <w:bookmarkStart w:id="121" w:name="_28.__Severability."/>
      <w:bookmarkStart w:id="122" w:name="Severability"/>
      <w:bookmarkEnd w:id="120"/>
      <w:bookmarkEnd w:id="121"/>
      <w:r w:rsidRPr="0012771B">
        <w:rPr>
          <w:i w:val="0"/>
          <w:iCs/>
          <w:spacing w:val="-3"/>
          <w:szCs w:val="22"/>
        </w:rPr>
        <w:t>Severability.</w:t>
      </w:r>
    </w:p>
    <w:p w14:paraId="514A869E" w14:textId="77777777" w:rsidR="009476E2" w:rsidRPr="0012771B" w:rsidRDefault="009476E2" w:rsidP="002A1A49">
      <w:pPr>
        <w:widowControl w:val="0"/>
        <w:ind w:left="360"/>
        <w:jc w:val="both"/>
        <w:rPr>
          <w:snapToGrid w:val="0"/>
          <w:szCs w:val="22"/>
        </w:rPr>
      </w:pPr>
      <w:r w:rsidRPr="0012771B">
        <w:rPr>
          <w:snapToGrid w:val="0"/>
          <w:szCs w:val="22"/>
        </w:rPr>
        <w:t>If any term, provision, covenant, condition, or restriction of this Easement is held by a court of competent jurisdiction to be unlawful, invalid, void, unenforceable, or not effective the remainder of th</w:t>
      </w:r>
      <w:r w:rsidR="00F54E6A" w:rsidRPr="0012771B">
        <w:rPr>
          <w:snapToGrid w:val="0"/>
          <w:szCs w:val="22"/>
        </w:rPr>
        <w:t>is Easement</w:t>
      </w:r>
      <w:r w:rsidRPr="0012771B">
        <w:rPr>
          <w:snapToGrid w:val="0"/>
          <w:szCs w:val="22"/>
        </w:rPr>
        <w:t xml:space="preserve"> shall remain in full force and effect and shall in no way be affected, impaired, or invalidated.</w:t>
      </w:r>
    </w:p>
    <w:p w14:paraId="331B35D7" w14:textId="77777777" w:rsidR="00234DB1" w:rsidRPr="0012771B" w:rsidRDefault="00234DB1" w:rsidP="00560017">
      <w:pPr>
        <w:pStyle w:val="Heading3"/>
        <w:numPr>
          <w:ilvl w:val="0"/>
          <w:numId w:val="2"/>
        </w:numPr>
        <w:jc w:val="both"/>
        <w:rPr>
          <w:i w:val="0"/>
          <w:iCs/>
        </w:rPr>
      </w:pPr>
      <w:bookmarkStart w:id="123" w:name="_Execution_before_a"/>
      <w:bookmarkEnd w:id="123"/>
      <w:r w:rsidRPr="0012771B">
        <w:rPr>
          <w:i w:val="0"/>
          <w:iCs/>
        </w:rPr>
        <w:t>Execution before a Notary Public</w:t>
      </w:r>
      <w:r w:rsidR="00B60A7B" w:rsidRPr="0012771B">
        <w:rPr>
          <w:i w:val="0"/>
          <w:iCs/>
        </w:rPr>
        <w:t xml:space="preserve"> and Recordation</w:t>
      </w:r>
      <w:r w:rsidRPr="0012771B">
        <w:rPr>
          <w:i w:val="0"/>
          <w:iCs/>
        </w:rPr>
        <w:t>.</w:t>
      </w:r>
    </w:p>
    <w:p w14:paraId="35ED35CC" w14:textId="77777777" w:rsidR="00234DB1" w:rsidRPr="0012771B" w:rsidRDefault="00234DB1" w:rsidP="00560017">
      <w:pPr>
        <w:ind w:left="360"/>
        <w:jc w:val="both"/>
      </w:pPr>
      <w:r w:rsidRPr="0012771B">
        <w:t>All signatures of the Parties and all documents executed pursuant to this</w:t>
      </w:r>
      <w:r w:rsidR="005D28DF" w:rsidRPr="0012771B">
        <w:t xml:space="preserve"> </w:t>
      </w:r>
      <w:r w:rsidR="00A22E2B" w:rsidRPr="0012771B">
        <w:t>Easement</w:t>
      </w:r>
      <w:r w:rsidR="00B60A7B" w:rsidRPr="0012771B">
        <w:t xml:space="preserve"> and any amendments</w:t>
      </w:r>
      <w:r w:rsidR="00A22E2B" w:rsidRPr="0012771B">
        <w:t xml:space="preserve"> </w:t>
      </w:r>
      <w:r w:rsidRPr="0012771B">
        <w:t>shall be acknowledged before a Notary Public, and a certificate of</w:t>
      </w:r>
      <w:r w:rsidR="005D28DF" w:rsidRPr="0012771B">
        <w:t xml:space="preserve"> </w:t>
      </w:r>
      <w:r w:rsidRPr="0012771B">
        <w:t>acknowledgement shall be attached</w:t>
      </w:r>
      <w:r w:rsidR="00AB31F3" w:rsidRPr="0012771B">
        <w:t xml:space="preserve">. </w:t>
      </w:r>
      <w:r w:rsidRPr="0012771B">
        <w:t xml:space="preserve"> to allow documents to be recorded </w:t>
      </w:r>
    </w:p>
    <w:p w14:paraId="6835B1E4" w14:textId="77777777" w:rsidR="00A22E2B" w:rsidRPr="0012771B" w:rsidRDefault="00A22E2B" w:rsidP="00560017">
      <w:pPr>
        <w:ind w:left="360"/>
        <w:jc w:val="both"/>
      </w:pPr>
      <w:r w:rsidRPr="0012771B">
        <w:rPr>
          <w:snapToGrid w:val="0"/>
          <w:szCs w:val="22"/>
        </w:rPr>
        <w:t xml:space="preserve">This Easement and any amendment </w:t>
      </w:r>
      <w:r w:rsidR="00AB31F3" w:rsidRPr="0012771B">
        <w:rPr>
          <w:snapToGrid w:val="0"/>
          <w:szCs w:val="22"/>
        </w:rPr>
        <w:t>and related documents</w:t>
      </w:r>
      <w:r w:rsidRPr="0012771B">
        <w:rPr>
          <w:snapToGrid w:val="0"/>
          <w:szCs w:val="22"/>
        </w:rPr>
        <w:t xml:space="preserve"> shall be recorded in </w:t>
      </w:r>
      <w:r w:rsidR="00AB31F3" w:rsidRPr="0012771B">
        <w:t>in the Office of the Recorder of &lt; County&gt; County, California.</w:t>
      </w:r>
      <w:r w:rsidRPr="0012771B">
        <w:rPr>
          <w:snapToGrid w:val="0"/>
          <w:szCs w:val="22"/>
        </w:rPr>
        <w:t xml:space="preserve"> </w:t>
      </w:r>
    </w:p>
    <w:p w14:paraId="6EF66F69" w14:textId="77777777" w:rsidR="00234DB1" w:rsidRPr="0012771B" w:rsidRDefault="00234DB1" w:rsidP="00560017">
      <w:pPr>
        <w:pStyle w:val="Heading3"/>
        <w:numPr>
          <w:ilvl w:val="0"/>
          <w:numId w:val="2"/>
        </w:numPr>
        <w:jc w:val="both"/>
        <w:rPr>
          <w:i w:val="0"/>
          <w:iCs/>
        </w:rPr>
      </w:pPr>
      <w:bookmarkStart w:id="124" w:name="_Counterparts."/>
      <w:bookmarkEnd w:id="124"/>
      <w:r w:rsidRPr="0012771B">
        <w:t>Counterparts.</w:t>
      </w:r>
    </w:p>
    <w:p w14:paraId="7F1D0B72" w14:textId="77777777" w:rsidR="00234DB1" w:rsidRPr="0012771B" w:rsidRDefault="00234DB1" w:rsidP="00560017">
      <w:pPr>
        <w:ind w:left="360"/>
        <w:jc w:val="both"/>
        <w:rPr>
          <w:i/>
          <w:spacing w:val="-3"/>
          <w:szCs w:val="22"/>
        </w:rPr>
      </w:pPr>
      <w:r w:rsidRPr="0012771B">
        <w:t xml:space="preserve">This </w:t>
      </w:r>
      <w:r w:rsidR="00BC7AAA" w:rsidRPr="0012771B">
        <w:t>Easement</w:t>
      </w:r>
      <w:r w:rsidRPr="0012771B">
        <w:t xml:space="preserve"> may be executed in any number of counterparts and each</w:t>
      </w:r>
      <w:r w:rsidR="005D28DF" w:rsidRPr="0012771B">
        <w:t xml:space="preserve"> </w:t>
      </w:r>
      <w:r w:rsidRPr="0012771B">
        <w:t>executed counterpart shall have the same force and effect as an original</w:t>
      </w:r>
      <w:r w:rsidR="005D28DF" w:rsidRPr="0012771B">
        <w:t xml:space="preserve"> </w:t>
      </w:r>
      <w:r w:rsidRPr="0012771B">
        <w:t xml:space="preserve">and as if all of the </w:t>
      </w:r>
      <w:r w:rsidR="00D25983" w:rsidRPr="0012771B">
        <w:t>p</w:t>
      </w:r>
      <w:r w:rsidRPr="0012771B">
        <w:t>arties to the aggregate counterparts had signed the</w:t>
      </w:r>
      <w:r w:rsidR="005D28DF" w:rsidRPr="0012771B">
        <w:t xml:space="preserve"> </w:t>
      </w:r>
      <w:r w:rsidRPr="0012771B">
        <w:t>same instrument.</w:t>
      </w:r>
    </w:p>
    <w:p w14:paraId="184D21CE" w14:textId="77777777" w:rsidR="00CB7FB8" w:rsidRPr="0012771B" w:rsidRDefault="00CB7FB8" w:rsidP="00CA1243">
      <w:pPr>
        <w:pStyle w:val="Heading3"/>
        <w:numPr>
          <w:ilvl w:val="0"/>
          <w:numId w:val="2"/>
        </w:numPr>
        <w:jc w:val="both"/>
        <w:rPr>
          <w:spacing w:val="-3"/>
          <w:szCs w:val="22"/>
        </w:rPr>
      </w:pPr>
      <w:bookmarkStart w:id="125" w:name="_Effective_Date."/>
      <w:bookmarkEnd w:id="125"/>
      <w:r w:rsidRPr="0012771B">
        <w:rPr>
          <w:i w:val="0"/>
          <w:iCs/>
          <w:spacing w:val="-3"/>
          <w:szCs w:val="22"/>
        </w:rPr>
        <w:t>Effective Date.</w:t>
      </w:r>
    </w:p>
    <w:p w14:paraId="6216AC62" w14:textId="77777777" w:rsidR="00AF2151" w:rsidRPr="0012771B" w:rsidRDefault="005E31D9" w:rsidP="00A63CC3">
      <w:pPr>
        <w:widowControl w:val="0"/>
        <w:ind w:left="360"/>
        <w:jc w:val="both"/>
        <w:rPr>
          <w:snapToGrid w:val="0"/>
          <w:szCs w:val="22"/>
        </w:rPr>
      </w:pPr>
      <w:r w:rsidRPr="0012771B">
        <w:rPr>
          <w:snapToGrid w:val="0"/>
          <w:szCs w:val="22"/>
        </w:rPr>
        <w:t>The</w:t>
      </w:r>
      <w:r w:rsidR="005821CA" w:rsidRPr="0012771B">
        <w:rPr>
          <w:snapToGrid w:val="0"/>
          <w:szCs w:val="22"/>
        </w:rPr>
        <w:t xml:space="preserve"> </w:t>
      </w:r>
      <w:r w:rsidR="002B6BDF" w:rsidRPr="0012771B">
        <w:rPr>
          <w:snapToGrid w:val="0"/>
          <w:szCs w:val="22"/>
        </w:rPr>
        <w:t>E</w:t>
      </w:r>
      <w:r w:rsidR="005821CA" w:rsidRPr="0012771B">
        <w:rPr>
          <w:snapToGrid w:val="0"/>
          <w:szCs w:val="22"/>
        </w:rPr>
        <w:t xml:space="preserve">ffective </w:t>
      </w:r>
      <w:r w:rsidR="002B6BDF" w:rsidRPr="0012771B">
        <w:rPr>
          <w:snapToGrid w:val="0"/>
          <w:szCs w:val="22"/>
        </w:rPr>
        <w:t>D</w:t>
      </w:r>
      <w:r w:rsidR="005821CA" w:rsidRPr="0012771B">
        <w:rPr>
          <w:snapToGrid w:val="0"/>
          <w:szCs w:val="22"/>
        </w:rPr>
        <w:t xml:space="preserve">ate is the date </w:t>
      </w:r>
      <w:r w:rsidR="00A277A5" w:rsidRPr="0012771B">
        <w:rPr>
          <w:snapToGrid w:val="0"/>
          <w:szCs w:val="22"/>
        </w:rPr>
        <w:t>of the signature of the final party to sign</w:t>
      </w:r>
      <w:r w:rsidRPr="0012771B">
        <w:rPr>
          <w:snapToGrid w:val="0"/>
          <w:szCs w:val="22"/>
        </w:rPr>
        <w:t xml:space="preserve">. </w:t>
      </w:r>
    </w:p>
    <w:p w14:paraId="1AE00F8F" w14:textId="77777777" w:rsidR="009476E2" w:rsidRPr="0012771B" w:rsidRDefault="009476E2" w:rsidP="00A63CC3">
      <w:pPr>
        <w:pStyle w:val="Heading3"/>
        <w:numPr>
          <w:ilvl w:val="0"/>
          <w:numId w:val="2"/>
        </w:numPr>
        <w:jc w:val="both"/>
        <w:rPr>
          <w:spacing w:val="-3"/>
          <w:szCs w:val="22"/>
        </w:rPr>
      </w:pPr>
      <w:bookmarkStart w:id="126" w:name="_29.__Entire_Agreement."/>
      <w:bookmarkStart w:id="127" w:name="_Hlk37247650"/>
      <w:bookmarkStart w:id="128" w:name="EntireAgreement"/>
      <w:bookmarkEnd w:id="122"/>
      <w:bookmarkEnd w:id="126"/>
      <w:r w:rsidRPr="0012771B">
        <w:rPr>
          <w:i w:val="0"/>
          <w:iCs/>
          <w:spacing w:val="-3"/>
          <w:szCs w:val="22"/>
        </w:rPr>
        <w:lastRenderedPageBreak/>
        <w:t>Entire Agreement.</w:t>
      </w:r>
    </w:p>
    <w:bookmarkEnd w:id="127"/>
    <w:p w14:paraId="20C1A044" w14:textId="77777777" w:rsidR="009476E2" w:rsidRPr="0012771B" w:rsidRDefault="009476E2" w:rsidP="00A63CC3">
      <w:pPr>
        <w:widowControl w:val="0"/>
        <w:ind w:left="360"/>
        <w:jc w:val="both"/>
        <w:rPr>
          <w:szCs w:val="22"/>
        </w:rPr>
      </w:pPr>
      <w:r w:rsidRPr="0012771B">
        <w:rPr>
          <w:szCs w:val="22"/>
        </w:rPr>
        <w:t>This Easement</w:t>
      </w:r>
      <w:r w:rsidR="006F25D9" w:rsidRPr="0012771B">
        <w:rPr>
          <w:szCs w:val="22"/>
        </w:rPr>
        <w:t>, including the attached exhibits and the Baseline Report,</w:t>
      </w:r>
      <w:r w:rsidRPr="0012771B">
        <w:rPr>
          <w:szCs w:val="22"/>
        </w:rPr>
        <w:t xml:space="preserve"> is the final and complete expression of the agreement between the parties with respect to th</w:t>
      </w:r>
      <w:r w:rsidR="0036058C" w:rsidRPr="0012771B">
        <w:rPr>
          <w:szCs w:val="22"/>
        </w:rPr>
        <w:t>e</w:t>
      </w:r>
      <w:r w:rsidRPr="0012771B">
        <w:rPr>
          <w:szCs w:val="22"/>
        </w:rPr>
        <w:t xml:space="preserve"> subject matter</w:t>
      </w:r>
      <w:r w:rsidR="0036058C" w:rsidRPr="0012771B">
        <w:rPr>
          <w:szCs w:val="22"/>
        </w:rPr>
        <w:t xml:space="preserve"> contained herein</w:t>
      </w:r>
      <w:r w:rsidRPr="0012771B">
        <w:rPr>
          <w:szCs w:val="22"/>
        </w:rPr>
        <w:t xml:space="preserve">. Any and all prior or contemporaneous agreements with respect to this subject matter, written or </w:t>
      </w:r>
      <w:r w:rsidR="00B37F2C" w:rsidRPr="0012771B">
        <w:rPr>
          <w:szCs w:val="22"/>
        </w:rPr>
        <w:t>oral, are merged into and supers</w:t>
      </w:r>
      <w:r w:rsidRPr="0012771B">
        <w:rPr>
          <w:szCs w:val="22"/>
        </w:rPr>
        <w:t>eded by this written instrument.</w:t>
      </w:r>
    </w:p>
    <w:p w14:paraId="3F2E16D6" w14:textId="77777777" w:rsidR="006F25D9" w:rsidRPr="0012771B" w:rsidRDefault="006F25D9" w:rsidP="00A63CC3">
      <w:pPr>
        <w:widowControl w:val="0"/>
        <w:ind w:left="360"/>
        <w:jc w:val="both"/>
        <w:rPr>
          <w:szCs w:val="22"/>
        </w:rPr>
      </w:pPr>
      <w:r w:rsidRPr="0012771B">
        <w:rPr>
          <w:szCs w:val="22"/>
        </w:rPr>
        <w:t>The exhibits attached to and included in this Easement are:</w:t>
      </w:r>
    </w:p>
    <w:p w14:paraId="662EEA2E" w14:textId="77777777" w:rsidR="006F25D9" w:rsidRPr="0012771B" w:rsidRDefault="006F25D9" w:rsidP="00A63CC3">
      <w:pPr>
        <w:widowControl w:val="0"/>
        <w:tabs>
          <w:tab w:val="left" w:pos="5580"/>
          <w:tab w:val="left" w:pos="5670"/>
        </w:tabs>
        <w:spacing w:after="120"/>
        <w:ind w:left="360" w:firstLine="360"/>
        <w:jc w:val="both"/>
        <w:rPr>
          <w:szCs w:val="22"/>
        </w:rPr>
      </w:pPr>
      <w:r w:rsidRPr="0012771B">
        <w:rPr>
          <w:szCs w:val="22"/>
        </w:rPr>
        <w:t xml:space="preserve">Exhibit A - Legal Description </w:t>
      </w:r>
    </w:p>
    <w:p w14:paraId="30DAC9C4" w14:textId="77777777" w:rsidR="006F25D9" w:rsidRPr="0012771B" w:rsidRDefault="006F25D9" w:rsidP="00A63CC3">
      <w:pPr>
        <w:widowControl w:val="0"/>
        <w:tabs>
          <w:tab w:val="left" w:pos="5580"/>
          <w:tab w:val="left" w:pos="5670"/>
        </w:tabs>
        <w:spacing w:after="120"/>
        <w:ind w:left="360" w:firstLine="360"/>
        <w:jc w:val="both"/>
        <w:rPr>
          <w:szCs w:val="22"/>
        </w:rPr>
      </w:pPr>
      <w:r w:rsidRPr="0012771B">
        <w:rPr>
          <w:szCs w:val="22"/>
        </w:rPr>
        <w:t>Exhibit B - Vicinity Map</w:t>
      </w:r>
    </w:p>
    <w:p w14:paraId="547B42FD" w14:textId="77777777" w:rsidR="006F25D9" w:rsidRPr="0012771B" w:rsidRDefault="006F25D9" w:rsidP="00A63CC3">
      <w:pPr>
        <w:widowControl w:val="0"/>
        <w:spacing w:after="120"/>
        <w:ind w:left="360" w:firstLine="360"/>
        <w:jc w:val="both"/>
        <w:rPr>
          <w:szCs w:val="22"/>
        </w:rPr>
      </w:pPr>
      <w:r w:rsidRPr="0012771B">
        <w:rPr>
          <w:szCs w:val="22"/>
        </w:rPr>
        <w:t xml:space="preserve">Exhibit C - Building Envelope and Existing Improvements </w:t>
      </w:r>
    </w:p>
    <w:p w14:paraId="17C5B523" w14:textId="77777777" w:rsidR="006F25D9" w:rsidRPr="0012771B" w:rsidRDefault="006F25D9" w:rsidP="00A63CC3">
      <w:pPr>
        <w:widowControl w:val="0"/>
        <w:spacing w:after="120"/>
        <w:ind w:left="360" w:firstLine="360"/>
        <w:jc w:val="both"/>
        <w:rPr>
          <w:szCs w:val="22"/>
        </w:rPr>
      </w:pPr>
      <w:r w:rsidRPr="0012771B">
        <w:rPr>
          <w:szCs w:val="22"/>
        </w:rPr>
        <w:t xml:space="preserve">Exhibit D - Prior Encumbrances </w:t>
      </w:r>
    </w:p>
    <w:p w14:paraId="16C2AF4C" w14:textId="77777777" w:rsidR="00560017" w:rsidRPr="0012771B" w:rsidRDefault="00560017" w:rsidP="00560017">
      <w:pPr>
        <w:pStyle w:val="Heading3"/>
        <w:numPr>
          <w:ilvl w:val="0"/>
          <w:numId w:val="2"/>
        </w:numPr>
        <w:jc w:val="both"/>
        <w:rPr>
          <w:i w:val="0"/>
          <w:iCs/>
        </w:rPr>
      </w:pPr>
      <w:bookmarkStart w:id="129" w:name="_30.__Acceptance."/>
      <w:bookmarkEnd w:id="128"/>
      <w:bookmarkEnd w:id="129"/>
      <w:r w:rsidRPr="0012771B">
        <w:rPr>
          <w:i w:val="0"/>
          <w:iCs/>
        </w:rPr>
        <w:t>Grantee Acceptance of Conveyances and Consent to Recording.</w:t>
      </w:r>
    </w:p>
    <w:p w14:paraId="45CBB733" w14:textId="77777777" w:rsidR="00560017" w:rsidRPr="0012771B" w:rsidRDefault="00560017" w:rsidP="00560017">
      <w:pPr>
        <w:ind w:left="360"/>
        <w:jc w:val="both"/>
      </w:pPr>
      <w:r w:rsidRPr="0012771B">
        <w:t xml:space="preserve">By execution of this Agreement, </w:t>
      </w:r>
      <w:r w:rsidR="006F5228" w:rsidRPr="0012771B">
        <w:t xml:space="preserve">the Grantee acknowledges it </w:t>
      </w:r>
      <w:r w:rsidR="006F5228" w:rsidRPr="0012771B">
        <w:rPr>
          <w:snapToGrid w:val="0"/>
          <w:szCs w:val="22"/>
        </w:rPr>
        <w:t>is</w:t>
      </w:r>
      <w:r w:rsidRPr="0012771B">
        <w:rPr>
          <w:snapToGrid w:val="0"/>
          <w:szCs w:val="22"/>
        </w:rPr>
        <w:t xml:space="preserve"> authorized by Grantee’s Board of Directors/Trustees, </w:t>
      </w:r>
      <w:r w:rsidR="006F5228" w:rsidRPr="0012771B">
        <w:rPr>
          <w:snapToGrid w:val="0"/>
          <w:szCs w:val="22"/>
        </w:rPr>
        <w:t xml:space="preserve">and </w:t>
      </w:r>
      <w:r w:rsidRPr="0012771B">
        <w:rPr>
          <w:snapToGrid w:val="0"/>
          <w:szCs w:val="22"/>
        </w:rPr>
        <w:t>Grantee hereby accepts without reservation the rights and responsibilities conveyed by this Deed of Agricultural Conservation Easement</w:t>
      </w:r>
      <w:r w:rsidRPr="0012771B">
        <w:t xml:space="preserve"> and consents to the recording of the conveyances and other documents executed pursuant to this Easement.</w:t>
      </w:r>
    </w:p>
    <w:p w14:paraId="333FE908" w14:textId="77777777" w:rsidR="009476E2" w:rsidRPr="0012771B" w:rsidRDefault="00A7204A" w:rsidP="00583168">
      <w:pPr>
        <w:pStyle w:val="Heading1"/>
        <w:rPr>
          <w:bCs/>
        </w:rPr>
      </w:pPr>
      <w:bookmarkStart w:id="130" w:name="Habendum"/>
      <w:r w:rsidRPr="0012771B">
        <w:rPr>
          <w:bCs/>
          <w:smallCaps w:val="0"/>
          <w:sz w:val="22"/>
          <w:szCs w:val="22"/>
        </w:rPr>
        <w:t>B</w:t>
      </w:r>
      <w:r w:rsidR="00E509F7" w:rsidRPr="0012771B">
        <w:rPr>
          <w:bCs/>
          <w:smallCaps w:val="0"/>
          <w:sz w:val="22"/>
          <w:szCs w:val="22"/>
        </w:rPr>
        <w:t xml:space="preserve">y their respective signatures below </w:t>
      </w:r>
      <w:r w:rsidR="00867778" w:rsidRPr="0012771B">
        <w:rPr>
          <w:bCs/>
          <w:smallCaps w:val="0"/>
          <w:sz w:val="22"/>
          <w:szCs w:val="22"/>
        </w:rPr>
        <w:t xml:space="preserve">each party has </w:t>
      </w:r>
      <w:r w:rsidR="00A45D23" w:rsidRPr="0012771B">
        <w:rPr>
          <w:bCs/>
          <w:smallCaps w:val="0"/>
          <w:sz w:val="22"/>
          <w:szCs w:val="22"/>
        </w:rPr>
        <w:t>caused this Easement to be executed.</w:t>
      </w:r>
      <w:r w:rsidR="00A45D23" w:rsidRPr="0012771B">
        <w:rPr>
          <w:bCs/>
          <w:highlight w:val="yellow"/>
        </w:rPr>
        <w:t xml:space="preserve"> </w:t>
      </w:r>
    </w:p>
    <w:bookmarkEnd w:id="130"/>
    <w:p w14:paraId="35DBB904" w14:textId="77777777" w:rsidR="00F95559" w:rsidRPr="0012771B" w:rsidRDefault="00F95559" w:rsidP="004F2D28">
      <w:pPr>
        <w:widowControl w:val="0"/>
        <w:ind w:left="360"/>
        <w:rPr>
          <w:snapToGrid w:val="0"/>
          <w:szCs w:val="22"/>
        </w:rPr>
      </w:pPr>
    </w:p>
    <w:p w14:paraId="49559184" w14:textId="77777777" w:rsidR="00786425" w:rsidRPr="0012771B" w:rsidRDefault="00786425" w:rsidP="004F2D28">
      <w:pPr>
        <w:widowControl w:val="0"/>
        <w:ind w:left="360"/>
        <w:rPr>
          <w:snapToGrid w:val="0"/>
          <w:szCs w:val="22"/>
        </w:rPr>
        <w:sectPr w:rsidR="00786425" w:rsidRPr="0012771B" w:rsidSect="00FC7B95">
          <w:pgSz w:w="12240" w:h="15840" w:code="1"/>
          <w:pgMar w:top="1440" w:right="1800" w:bottom="1440" w:left="1800" w:header="720" w:footer="576" w:gutter="0"/>
          <w:cols w:space="720"/>
          <w:noEndnote/>
          <w:docGrid w:linePitch="299"/>
        </w:sectPr>
      </w:pPr>
    </w:p>
    <w:p w14:paraId="72BC3E3B" w14:textId="77777777" w:rsidR="007C7EBF" w:rsidRPr="0012771B" w:rsidRDefault="007C7EBF" w:rsidP="004F2D28">
      <w:pPr>
        <w:rPr>
          <w:snapToGrid w:val="0"/>
          <w:szCs w:val="22"/>
        </w:rPr>
      </w:pPr>
    </w:p>
    <w:p w14:paraId="3AAC5000" w14:textId="77777777" w:rsidR="009476E2" w:rsidRPr="0012771B" w:rsidRDefault="009476E2" w:rsidP="004F2D28">
      <w:pPr>
        <w:widowControl w:val="0"/>
        <w:ind w:left="720"/>
        <w:rPr>
          <w:snapToGrid w:val="0"/>
          <w:szCs w:val="22"/>
        </w:rPr>
      </w:pPr>
      <w:r w:rsidRPr="0012771B">
        <w:rPr>
          <w:snapToGrid w:val="0"/>
          <w:szCs w:val="22"/>
        </w:rPr>
        <w:t>LANDOWNER</w:t>
      </w:r>
    </w:p>
    <w:p w14:paraId="7F85DF7F" w14:textId="77777777" w:rsidR="009476E2" w:rsidRPr="0012771B" w:rsidRDefault="009476E2" w:rsidP="004F2D28">
      <w:pPr>
        <w:widowControl w:val="0"/>
        <w:ind w:left="720"/>
        <w:rPr>
          <w:snapToGrid w:val="0"/>
          <w:szCs w:val="22"/>
        </w:rPr>
      </w:pPr>
    </w:p>
    <w:p w14:paraId="4DDC00A0" w14:textId="77777777" w:rsidR="009476E2" w:rsidRPr="0012771B" w:rsidRDefault="009476E2" w:rsidP="004F2D28">
      <w:pPr>
        <w:widowControl w:val="0"/>
        <w:ind w:left="720"/>
        <w:rPr>
          <w:snapToGrid w:val="0"/>
          <w:szCs w:val="22"/>
        </w:rPr>
      </w:pPr>
      <w:r w:rsidRPr="0012771B">
        <w:rPr>
          <w:snapToGrid w:val="0"/>
          <w:szCs w:val="22"/>
        </w:rPr>
        <w:t>[</w:t>
      </w:r>
      <w:r w:rsidRPr="0012771B">
        <w:rPr>
          <w:i/>
          <w:iCs/>
          <w:snapToGrid w:val="0"/>
          <w:szCs w:val="22"/>
        </w:rPr>
        <w:t>Landowner’s Name</w:t>
      </w:r>
      <w:r w:rsidRPr="0012771B">
        <w:rPr>
          <w:snapToGrid w:val="0"/>
          <w:szCs w:val="22"/>
        </w:rPr>
        <w:t>].</w:t>
      </w:r>
    </w:p>
    <w:p w14:paraId="0C10CCC6" w14:textId="77777777" w:rsidR="009476E2" w:rsidRPr="0012771B" w:rsidRDefault="009476E2" w:rsidP="004F2D28">
      <w:pPr>
        <w:widowControl w:val="0"/>
        <w:ind w:left="720"/>
        <w:rPr>
          <w:snapToGrid w:val="0"/>
          <w:szCs w:val="22"/>
        </w:rPr>
      </w:pPr>
    </w:p>
    <w:p w14:paraId="7B8C88D0" w14:textId="77777777" w:rsidR="009476E2" w:rsidRPr="0012771B" w:rsidRDefault="009476E2" w:rsidP="004F2D28">
      <w:pPr>
        <w:widowControl w:val="0"/>
        <w:ind w:left="720"/>
        <w:rPr>
          <w:snapToGrid w:val="0"/>
          <w:szCs w:val="22"/>
        </w:rPr>
      </w:pPr>
      <w:r w:rsidRPr="0012771B">
        <w:rPr>
          <w:snapToGrid w:val="0"/>
          <w:szCs w:val="22"/>
        </w:rPr>
        <w:t>By: ________________________________</w:t>
      </w:r>
    </w:p>
    <w:p w14:paraId="59699F4D" w14:textId="77777777" w:rsidR="009476E2" w:rsidRPr="0012771B" w:rsidRDefault="009476E2" w:rsidP="004F2D28">
      <w:pPr>
        <w:widowControl w:val="0"/>
        <w:ind w:left="720"/>
        <w:rPr>
          <w:snapToGrid w:val="0"/>
          <w:szCs w:val="22"/>
        </w:rPr>
      </w:pPr>
    </w:p>
    <w:p w14:paraId="44114409" w14:textId="77777777" w:rsidR="009476E2" w:rsidRPr="0012771B" w:rsidRDefault="009476E2" w:rsidP="004F2D28">
      <w:pPr>
        <w:widowControl w:val="0"/>
        <w:ind w:left="720"/>
        <w:rPr>
          <w:snapToGrid w:val="0"/>
          <w:szCs w:val="22"/>
        </w:rPr>
      </w:pPr>
      <w:r w:rsidRPr="0012771B">
        <w:rPr>
          <w:snapToGrid w:val="0"/>
          <w:szCs w:val="22"/>
        </w:rPr>
        <w:t>Name: _____________________________</w:t>
      </w:r>
    </w:p>
    <w:p w14:paraId="656BD8CC" w14:textId="77777777" w:rsidR="009476E2" w:rsidRPr="0012771B" w:rsidRDefault="009476E2" w:rsidP="004F2D28">
      <w:pPr>
        <w:widowControl w:val="0"/>
        <w:ind w:left="720"/>
        <w:rPr>
          <w:snapToGrid w:val="0"/>
          <w:szCs w:val="22"/>
        </w:rPr>
      </w:pPr>
    </w:p>
    <w:p w14:paraId="7568E78B" w14:textId="77777777" w:rsidR="009476E2" w:rsidRPr="0012771B" w:rsidRDefault="009476E2" w:rsidP="004F2D28">
      <w:pPr>
        <w:widowControl w:val="0"/>
        <w:ind w:left="720"/>
        <w:rPr>
          <w:snapToGrid w:val="0"/>
          <w:szCs w:val="22"/>
        </w:rPr>
      </w:pPr>
      <w:r w:rsidRPr="0012771B">
        <w:rPr>
          <w:snapToGrid w:val="0"/>
          <w:szCs w:val="22"/>
        </w:rPr>
        <w:t>Title: _____________________________________</w:t>
      </w:r>
    </w:p>
    <w:p w14:paraId="5487ACBE" w14:textId="77777777" w:rsidR="007C7EBF" w:rsidRPr="0012771B" w:rsidRDefault="007C7EBF" w:rsidP="004F2D28">
      <w:pPr>
        <w:rPr>
          <w:snapToGrid w:val="0"/>
          <w:szCs w:val="22"/>
        </w:rPr>
      </w:pPr>
      <w:r w:rsidRPr="0012771B">
        <w:rPr>
          <w:snapToGrid w:val="0"/>
          <w:szCs w:val="22"/>
        </w:rPr>
        <w:br w:type="page"/>
      </w:r>
    </w:p>
    <w:p w14:paraId="73FAC891" w14:textId="77777777" w:rsidR="006F5228" w:rsidRPr="0012771B" w:rsidRDefault="006F5228" w:rsidP="006F5228">
      <w:pPr>
        <w:ind w:left="720"/>
        <w:rPr>
          <w:snapToGrid w:val="0"/>
          <w:szCs w:val="22"/>
        </w:rPr>
      </w:pPr>
    </w:p>
    <w:p w14:paraId="76ED50D1" w14:textId="77777777" w:rsidR="006F5228" w:rsidRPr="0012771B" w:rsidRDefault="006F5228" w:rsidP="006F5228">
      <w:pPr>
        <w:jc w:val="center"/>
        <w:rPr>
          <w:snapToGrid w:val="0"/>
          <w:szCs w:val="22"/>
        </w:rPr>
      </w:pPr>
      <w:r w:rsidRPr="0012771B">
        <w:rPr>
          <w:snapToGrid w:val="0"/>
          <w:szCs w:val="22"/>
        </w:rPr>
        <w:t>ACKNOWLEDGMENT</w:t>
      </w:r>
    </w:p>
    <w:p w14:paraId="094262BB" w14:textId="77777777" w:rsidR="006F5228" w:rsidRPr="0012771B" w:rsidRDefault="006F5228" w:rsidP="004F2D28">
      <w:pPr>
        <w:widowControl w:val="0"/>
        <w:ind w:left="720"/>
        <w:rPr>
          <w:snapToGrid w:val="0"/>
          <w:szCs w:val="22"/>
        </w:rPr>
      </w:pPr>
    </w:p>
    <w:p w14:paraId="52D25CB3" w14:textId="77777777" w:rsidR="006F5228" w:rsidRPr="0012771B" w:rsidRDefault="006F5228" w:rsidP="004F2D28">
      <w:pPr>
        <w:widowControl w:val="0"/>
        <w:ind w:left="720"/>
        <w:rPr>
          <w:snapToGrid w:val="0"/>
          <w:szCs w:val="22"/>
        </w:rPr>
      </w:pPr>
    </w:p>
    <w:p w14:paraId="6B3B24C7" w14:textId="77777777" w:rsidR="006F5228" w:rsidRPr="0012771B" w:rsidRDefault="006F5228" w:rsidP="004F2D28">
      <w:pPr>
        <w:widowControl w:val="0"/>
        <w:ind w:left="720"/>
        <w:rPr>
          <w:snapToGrid w:val="0"/>
          <w:szCs w:val="22"/>
        </w:rPr>
      </w:pPr>
    </w:p>
    <w:p w14:paraId="56FED9C2" w14:textId="77777777" w:rsidR="006F5228" w:rsidRPr="0012771B" w:rsidRDefault="006F5228" w:rsidP="004F2D28">
      <w:pPr>
        <w:widowControl w:val="0"/>
        <w:ind w:left="720"/>
        <w:rPr>
          <w:snapToGrid w:val="0"/>
          <w:szCs w:val="22"/>
        </w:rPr>
      </w:pPr>
    </w:p>
    <w:p w14:paraId="09F4BDDF" w14:textId="77777777" w:rsidR="006F5228" w:rsidRPr="0012771B" w:rsidRDefault="006F5228" w:rsidP="004F2D28">
      <w:pPr>
        <w:widowControl w:val="0"/>
        <w:ind w:left="720"/>
        <w:rPr>
          <w:snapToGrid w:val="0"/>
          <w:szCs w:val="22"/>
        </w:rPr>
      </w:pPr>
    </w:p>
    <w:p w14:paraId="0D24D80D" w14:textId="77777777" w:rsidR="006F5228" w:rsidRPr="0012771B" w:rsidRDefault="006F5228" w:rsidP="004F2D28">
      <w:pPr>
        <w:widowControl w:val="0"/>
        <w:ind w:left="720"/>
        <w:rPr>
          <w:snapToGrid w:val="0"/>
          <w:szCs w:val="22"/>
        </w:rPr>
      </w:pPr>
    </w:p>
    <w:p w14:paraId="59811B80" w14:textId="77777777" w:rsidR="006F5228" w:rsidRPr="0012771B" w:rsidRDefault="006F5228" w:rsidP="004F2D28">
      <w:pPr>
        <w:widowControl w:val="0"/>
        <w:ind w:left="720"/>
        <w:rPr>
          <w:snapToGrid w:val="0"/>
          <w:szCs w:val="22"/>
        </w:rPr>
      </w:pPr>
    </w:p>
    <w:p w14:paraId="4908E0DB" w14:textId="77777777" w:rsidR="006F5228" w:rsidRPr="0012771B" w:rsidRDefault="006F5228" w:rsidP="004F2D28">
      <w:pPr>
        <w:widowControl w:val="0"/>
        <w:ind w:left="720"/>
        <w:rPr>
          <w:snapToGrid w:val="0"/>
          <w:szCs w:val="22"/>
        </w:rPr>
      </w:pPr>
    </w:p>
    <w:p w14:paraId="74A705DA" w14:textId="77777777" w:rsidR="006F5228" w:rsidRPr="0012771B" w:rsidRDefault="006F5228" w:rsidP="004F2D28">
      <w:pPr>
        <w:widowControl w:val="0"/>
        <w:ind w:left="720"/>
        <w:rPr>
          <w:snapToGrid w:val="0"/>
          <w:szCs w:val="22"/>
        </w:rPr>
      </w:pPr>
    </w:p>
    <w:p w14:paraId="4698634C" w14:textId="77777777" w:rsidR="006F5228" w:rsidRPr="0012771B" w:rsidRDefault="006F5228" w:rsidP="004F2D28">
      <w:pPr>
        <w:widowControl w:val="0"/>
        <w:ind w:left="720"/>
        <w:rPr>
          <w:snapToGrid w:val="0"/>
          <w:szCs w:val="22"/>
        </w:rPr>
      </w:pPr>
    </w:p>
    <w:p w14:paraId="5F26320D" w14:textId="77777777" w:rsidR="006F5228" w:rsidRPr="0012771B" w:rsidRDefault="006F5228" w:rsidP="004F2D28">
      <w:pPr>
        <w:widowControl w:val="0"/>
        <w:ind w:left="720"/>
        <w:rPr>
          <w:snapToGrid w:val="0"/>
          <w:szCs w:val="22"/>
        </w:rPr>
      </w:pPr>
    </w:p>
    <w:p w14:paraId="575AF596" w14:textId="77777777" w:rsidR="006F5228" w:rsidRPr="0012771B" w:rsidRDefault="006F5228" w:rsidP="004F2D28">
      <w:pPr>
        <w:widowControl w:val="0"/>
        <w:ind w:left="720"/>
        <w:rPr>
          <w:snapToGrid w:val="0"/>
          <w:szCs w:val="22"/>
        </w:rPr>
      </w:pPr>
    </w:p>
    <w:p w14:paraId="578C65AA" w14:textId="77777777" w:rsidR="006F5228" w:rsidRPr="0012771B" w:rsidRDefault="006F5228" w:rsidP="004F2D28">
      <w:pPr>
        <w:widowControl w:val="0"/>
        <w:ind w:left="720"/>
        <w:rPr>
          <w:snapToGrid w:val="0"/>
          <w:szCs w:val="22"/>
        </w:rPr>
      </w:pPr>
    </w:p>
    <w:p w14:paraId="4025135C" w14:textId="77777777" w:rsidR="006F5228" w:rsidRPr="0012771B" w:rsidRDefault="006F5228" w:rsidP="004F2D28">
      <w:pPr>
        <w:widowControl w:val="0"/>
        <w:ind w:left="720"/>
        <w:rPr>
          <w:snapToGrid w:val="0"/>
          <w:szCs w:val="22"/>
        </w:rPr>
      </w:pPr>
    </w:p>
    <w:p w14:paraId="696479C6" w14:textId="77777777" w:rsidR="006F5228" w:rsidRPr="0012771B" w:rsidRDefault="006F5228" w:rsidP="004F2D28">
      <w:pPr>
        <w:widowControl w:val="0"/>
        <w:ind w:left="720"/>
        <w:rPr>
          <w:snapToGrid w:val="0"/>
          <w:szCs w:val="22"/>
        </w:rPr>
      </w:pPr>
    </w:p>
    <w:p w14:paraId="4EA09A76" w14:textId="77777777" w:rsidR="006F5228" w:rsidRPr="0012771B" w:rsidRDefault="006F5228" w:rsidP="004F2D28">
      <w:pPr>
        <w:widowControl w:val="0"/>
        <w:ind w:left="720"/>
        <w:rPr>
          <w:snapToGrid w:val="0"/>
          <w:szCs w:val="22"/>
        </w:rPr>
      </w:pPr>
    </w:p>
    <w:p w14:paraId="0252928A" w14:textId="77777777" w:rsidR="006F5228" w:rsidRPr="0012771B" w:rsidRDefault="006F5228" w:rsidP="004F2D28">
      <w:pPr>
        <w:widowControl w:val="0"/>
        <w:ind w:left="720"/>
        <w:rPr>
          <w:snapToGrid w:val="0"/>
          <w:szCs w:val="22"/>
        </w:rPr>
      </w:pPr>
    </w:p>
    <w:p w14:paraId="34CC5A4D" w14:textId="77777777" w:rsidR="006F5228" w:rsidRPr="0012771B" w:rsidRDefault="006F5228" w:rsidP="004F2D28">
      <w:pPr>
        <w:widowControl w:val="0"/>
        <w:ind w:left="720"/>
        <w:rPr>
          <w:snapToGrid w:val="0"/>
          <w:szCs w:val="22"/>
        </w:rPr>
      </w:pPr>
    </w:p>
    <w:p w14:paraId="1EB10F39" w14:textId="77777777" w:rsidR="006F5228" w:rsidRPr="0012771B" w:rsidRDefault="006F5228" w:rsidP="004F2D28">
      <w:pPr>
        <w:widowControl w:val="0"/>
        <w:ind w:left="720"/>
        <w:rPr>
          <w:snapToGrid w:val="0"/>
          <w:szCs w:val="22"/>
        </w:rPr>
      </w:pPr>
    </w:p>
    <w:p w14:paraId="09A1C09F" w14:textId="77777777" w:rsidR="006F5228" w:rsidRPr="0012771B" w:rsidRDefault="006F5228" w:rsidP="004F2D28">
      <w:pPr>
        <w:widowControl w:val="0"/>
        <w:ind w:left="720"/>
        <w:rPr>
          <w:snapToGrid w:val="0"/>
          <w:szCs w:val="22"/>
        </w:rPr>
      </w:pPr>
    </w:p>
    <w:p w14:paraId="1D674F1B" w14:textId="77777777" w:rsidR="006F5228" w:rsidRPr="0012771B" w:rsidRDefault="006F5228" w:rsidP="004F2D28">
      <w:pPr>
        <w:widowControl w:val="0"/>
        <w:ind w:left="720"/>
        <w:rPr>
          <w:snapToGrid w:val="0"/>
          <w:szCs w:val="22"/>
        </w:rPr>
      </w:pPr>
    </w:p>
    <w:p w14:paraId="1F529341" w14:textId="77777777" w:rsidR="006F5228" w:rsidRPr="0012771B" w:rsidRDefault="006F5228" w:rsidP="004F2D28">
      <w:pPr>
        <w:widowControl w:val="0"/>
        <w:ind w:left="720"/>
        <w:rPr>
          <w:snapToGrid w:val="0"/>
          <w:szCs w:val="22"/>
        </w:rPr>
      </w:pPr>
    </w:p>
    <w:p w14:paraId="3DE7F34A" w14:textId="77777777" w:rsidR="006F5228" w:rsidRPr="0012771B" w:rsidRDefault="006F5228" w:rsidP="004F2D28">
      <w:pPr>
        <w:widowControl w:val="0"/>
        <w:ind w:left="720"/>
        <w:rPr>
          <w:snapToGrid w:val="0"/>
          <w:szCs w:val="22"/>
        </w:rPr>
      </w:pPr>
    </w:p>
    <w:p w14:paraId="066D2D16" w14:textId="77777777" w:rsidR="006F5228" w:rsidRPr="0012771B" w:rsidRDefault="006F5228" w:rsidP="004F2D28">
      <w:pPr>
        <w:widowControl w:val="0"/>
        <w:ind w:left="720"/>
        <w:rPr>
          <w:snapToGrid w:val="0"/>
          <w:szCs w:val="22"/>
        </w:rPr>
      </w:pPr>
    </w:p>
    <w:p w14:paraId="2567583F" w14:textId="77777777" w:rsidR="009476E2" w:rsidRPr="0012771B" w:rsidRDefault="002F3CAB" w:rsidP="004F2D28">
      <w:pPr>
        <w:widowControl w:val="0"/>
        <w:ind w:left="720"/>
        <w:rPr>
          <w:snapToGrid w:val="0"/>
          <w:szCs w:val="22"/>
        </w:rPr>
      </w:pPr>
      <w:r w:rsidRPr="0012771B">
        <w:rPr>
          <w:snapToGrid w:val="0"/>
          <w:szCs w:val="22"/>
        </w:rPr>
        <w:t>GRANTEE</w:t>
      </w:r>
    </w:p>
    <w:p w14:paraId="08B125A8" w14:textId="77777777" w:rsidR="009476E2" w:rsidRPr="0012771B" w:rsidRDefault="009476E2" w:rsidP="004F2D28">
      <w:pPr>
        <w:widowControl w:val="0"/>
        <w:ind w:left="720"/>
        <w:rPr>
          <w:snapToGrid w:val="0"/>
          <w:szCs w:val="22"/>
        </w:rPr>
      </w:pPr>
    </w:p>
    <w:p w14:paraId="0EFE5D6D" w14:textId="77777777" w:rsidR="009476E2" w:rsidRPr="0012771B" w:rsidRDefault="009476E2" w:rsidP="004F2D28">
      <w:pPr>
        <w:widowControl w:val="0"/>
        <w:ind w:left="720"/>
        <w:rPr>
          <w:snapToGrid w:val="0"/>
          <w:szCs w:val="22"/>
        </w:rPr>
      </w:pPr>
      <w:r w:rsidRPr="0012771B">
        <w:rPr>
          <w:snapToGrid w:val="0"/>
          <w:szCs w:val="22"/>
        </w:rPr>
        <w:t>[</w:t>
      </w:r>
      <w:r w:rsidR="002F3CAB" w:rsidRPr="0012771B">
        <w:rPr>
          <w:i/>
          <w:iCs/>
          <w:snapToGrid w:val="0"/>
          <w:szCs w:val="22"/>
        </w:rPr>
        <w:t>Grantee</w:t>
      </w:r>
      <w:r w:rsidRPr="0012771B">
        <w:rPr>
          <w:i/>
          <w:iCs/>
          <w:snapToGrid w:val="0"/>
          <w:szCs w:val="22"/>
        </w:rPr>
        <w:t>’s Name</w:t>
      </w:r>
      <w:r w:rsidRPr="0012771B">
        <w:rPr>
          <w:snapToGrid w:val="0"/>
          <w:szCs w:val="22"/>
        </w:rPr>
        <w:t>],</w:t>
      </w:r>
    </w:p>
    <w:p w14:paraId="4F52C556" w14:textId="77777777" w:rsidR="009476E2" w:rsidRPr="0012771B" w:rsidRDefault="009476E2" w:rsidP="004F2D28">
      <w:pPr>
        <w:widowControl w:val="0"/>
        <w:ind w:left="720"/>
        <w:rPr>
          <w:snapToGrid w:val="0"/>
          <w:szCs w:val="22"/>
        </w:rPr>
      </w:pPr>
      <w:r w:rsidRPr="0012771B">
        <w:rPr>
          <w:snapToGrid w:val="0"/>
          <w:szCs w:val="22"/>
        </w:rPr>
        <w:t>a California nonprofit public benefit corporation</w:t>
      </w:r>
    </w:p>
    <w:p w14:paraId="35694A90" w14:textId="77777777" w:rsidR="009476E2" w:rsidRPr="0012771B" w:rsidRDefault="009476E2" w:rsidP="004F2D28">
      <w:pPr>
        <w:widowControl w:val="0"/>
        <w:ind w:left="720"/>
        <w:rPr>
          <w:snapToGrid w:val="0"/>
          <w:szCs w:val="22"/>
        </w:rPr>
      </w:pPr>
    </w:p>
    <w:p w14:paraId="235E3362" w14:textId="77777777" w:rsidR="009476E2" w:rsidRPr="0012771B" w:rsidRDefault="009476E2" w:rsidP="004F2D28">
      <w:pPr>
        <w:widowControl w:val="0"/>
        <w:ind w:left="720"/>
        <w:rPr>
          <w:snapToGrid w:val="0"/>
          <w:szCs w:val="22"/>
        </w:rPr>
      </w:pPr>
      <w:r w:rsidRPr="0012771B">
        <w:rPr>
          <w:snapToGrid w:val="0"/>
          <w:szCs w:val="22"/>
        </w:rPr>
        <w:t>By: ________________________________</w:t>
      </w:r>
    </w:p>
    <w:p w14:paraId="6FE5EB80" w14:textId="77777777" w:rsidR="009476E2" w:rsidRPr="0012771B" w:rsidRDefault="009476E2" w:rsidP="004F2D28">
      <w:pPr>
        <w:widowControl w:val="0"/>
        <w:ind w:left="720"/>
        <w:rPr>
          <w:snapToGrid w:val="0"/>
          <w:szCs w:val="22"/>
        </w:rPr>
      </w:pPr>
    </w:p>
    <w:p w14:paraId="6288707A" w14:textId="77777777" w:rsidR="009476E2" w:rsidRPr="0012771B" w:rsidRDefault="009476E2" w:rsidP="004F2D28">
      <w:pPr>
        <w:widowControl w:val="0"/>
        <w:ind w:left="720"/>
        <w:rPr>
          <w:snapToGrid w:val="0"/>
          <w:szCs w:val="22"/>
        </w:rPr>
      </w:pPr>
      <w:r w:rsidRPr="0012771B">
        <w:rPr>
          <w:snapToGrid w:val="0"/>
          <w:szCs w:val="22"/>
        </w:rPr>
        <w:t>Name: _____________________________</w:t>
      </w:r>
    </w:p>
    <w:p w14:paraId="274FF694" w14:textId="77777777" w:rsidR="009476E2" w:rsidRPr="0012771B" w:rsidRDefault="009476E2" w:rsidP="004F2D28">
      <w:pPr>
        <w:widowControl w:val="0"/>
        <w:ind w:left="720"/>
        <w:rPr>
          <w:snapToGrid w:val="0"/>
          <w:szCs w:val="22"/>
        </w:rPr>
      </w:pPr>
    </w:p>
    <w:p w14:paraId="41B341B7" w14:textId="77777777" w:rsidR="009476E2" w:rsidRPr="0012771B" w:rsidRDefault="009476E2" w:rsidP="004F2D28">
      <w:pPr>
        <w:widowControl w:val="0"/>
        <w:ind w:left="720"/>
        <w:rPr>
          <w:snapToGrid w:val="0"/>
          <w:szCs w:val="22"/>
        </w:rPr>
      </w:pPr>
      <w:r w:rsidRPr="0012771B">
        <w:rPr>
          <w:snapToGrid w:val="0"/>
          <w:szCs w:val="22"/>
        </w:rPr>
        <w:t>Title: _____________________________________</w:t>
      </w:r>
    </w:p>
    <w:p w14:paraId="14ECDAEE" w14:textId="77777777" w:rsidR="00E21C56" w:rsidRPr="0012771B" w:rsidRDefault="00E21C56" w:rsidP="004F2D28">
      <w:pPr>
        <w:ind w:left="720"/>
        <w:rPr>
          <w:snapToGrid w:val="0"/>
          <w:szCs w:val="22"/>
        </w:rPr>
      </w:pPr>
      <w:r w:rsidRPr="0012771B">
        <w:rPr>
          <w:snapToGrid w:val="0"/>
          <w:szCs w:val="22"/>
        </w:rPr>
        <w:br w:type="page"/>
      </w:r>
    </w:p>
    <w:p w14:paraId="5D97A0F2" w14:textId="77777777" w:rsidR="00C24CEF" w:rsidRPr="0012771B" w:rsidRDefault="00C24CEF" w:rsidP="004F2D28">
      <w:pPr>
        <w:jc w:val="center"/>
        <w:rPr>
          <w:snapToGrid w:val="0"/>
          <w:szCs w:val="22"/>
        </w:rPr>
      </w:pPr>
      <w:r w:rsidRPr="0012771B">
        <w:rPr>
          <w:snapToGrid w:val="0"/>
          <w:szCs w:val="22"/>
        </w:rPr>
        <w:lastRenderedPageBreak/>
        <w:t>ACKNOWLEDGMENT</w:t>
      </w:r>
    </w:p>
    <w:p w14:paraId="1D063E81" w14:textId="77777777" w:rsidR="00C24CEF" w:rsidRPr="0012771B" w:rsidRDefault="00C24CEF" w:rsidP="004F2D28">
      <w:pPr>
        <w:widowControl w:val="0"/>
        <w:rPr>
          <w:szCs w:val="22"/>
        </w:rPr>
      </w:pPr>
    </w:p>
    <w:p w14:paraId="1398A57F" w14:textId="77777777" w:rsidR="00C24CEF" w:rsidRPr="0012771B" w:rsidRDefault="00C24CEF" w:rsidP="004F2D28">
      <w:pPr>
        <w:rPr>
          <w:szCs w:val="22"/>
        </w:rPr>
      </w:pPr>
      <w:r w:rsidRPr="0012771B">
        <w:rPr>
          <w:szCs w:val="22"/>
        </w:rPr>
        <w:br w:type="page"/>
      </w:r>
    </w:p>
    <w:p w14:paraId="6211A950" w14:textId="77777777" w:rsidR="009D0E7A" w:rsidRPr="0012771B" w:rsidRDefault="009D0E7A" w:rsidP="004F2D28">
      <w:pPr>
        <w:rPr>
          <w:szCs w:val="22"/>
        </w:rPr>
      </w:pPr>
    </w:p>
    <w:p w14:paraId="5A995A65" w14:textId="77777777" w:rsidR="009D0E7A" w:rsidRPr="0012771B" w:rsidRDefault="009D0E7A" w:rsidP="004F2D28">
      <w:pPr>
        <w:widowControl w:val="0"/>
        <w:jc w:val="center"/>
        <w:outlineLvl w:val="2"/>
        <w:rPr>
          <w:snapToGrid w:val="0"/>
          <w:szCs w:val="22"/>
        </w:rPr>
      </w:pPr>
      <w:r w:rsidRPr="0012771B">
        <w:rPr>
          <w:snapToGrid w:val="0"/>
          <w:szCs w:val="22"/>
        </w:rPr>
        <w:t xml:space="preserve">Exhibit A </w:t>
      </w:r>
    </w:p>
    <w:p w14:paraId="482DC9F4" w14:textId="77777777" w:rsidR="009D0E7A" w:rsidRPr="0012771B" w:rsidRDefault="009D0E7A" w:rsidP="004F2D28">
      <w:pPr>
        <w:widowControl w:val="0"/>
        <w:jc w:val="center"/>
        <w:outlineLvl w:val="2"/>
        <w:rPr>
          <w:snapToGrid w:val="0"/>
          <w:szCs w:val="22"/>
        </w:rPr>
      </w:pPr>
      <w:r w:rsidRPr="0012771B">
        <w:rPr>
          <w:snapToGrid w:val="0"/>
          <w:szCs w:val="22"/>
        </w:rPr>
        <w:t>(Legal Description)</w:t>
      </w:r>
    </w:p>
    <w:p w14:paraId="1FA979BF" w14:textId="77777777" w:rsidR="009D0E7A" w:rsidRPr="0012771B" w:rsidRDefault="009D0E7A" w:rsidP="004F2D28">
      <w:pPr>
        <w:widowControl w:val="0"/>
        <w:jc w:val="center"/>
        <w:outlineLvl w:val="2"/>
        <w:rPr>
          <w:snapToGrid w:val="0"/>
          <w:szCs w:val="22"/>
        </w:rPr>
      </w:pPr>
    </w:p>
    <w:p w14:paraId="43B061A3" w14:textId="77777777" w:rsidR="009D0E7A" w:rsidRPr="0012771B" w:rsidRDefault="009D0E7A" w:rsidP="004F2D28">
      <w:pPr>
        <w:widowControl w:val="0"/>
        <w:jc w:val="center"/>
        <w:outlineLvl w:val="2"/>
        <w:rPr>
          <w:snapToGrid w:val="0"/>
          <w:szCs w:val="22"/>
        </w:rPr>
      </w:pPr>
    </w:p>
    <w:p w14:paraId="609E8E78" w14:textId="77777777" w:rsidR="00617794" w:rsidRPr="0012771B" w:rsidRDefault="00617794" w:rsidP="004F2D28">
      <w:pPr>
        <w:widowControl w:val="0"/>
        <w:jc w:val="center"/>
        <w:outlineLvl w:val="2"/>
        <w:rPr>
          <w:snapToGrid w:val="0"/>
          <w:szCs w:val="22"/>
        </w:rPr>
      </w:pPr>
    </w:p>
    <w:p w14:paraId="3DCC6CC8" w14:textId="77777777" w:rsidR="009D0E7A" w:rsidRPr="0012771B" w:rsidRDefault="009D0E7A" w:rsidP="004F2D28">
      <w:pPr>
        <w:rPr>
          <w:szCs w:val="22"/>
        </w:rPr>
      </w:pPr>
      <w:r w:rsidRPr="0012771B">
        <w:rPr>
          <w:szCs w:val="22"/>
        </w:rPr>
        <w:br w:type="page"/>
      </w:r>
    </w:p>
    <w:p w14:paraId="667610AB" w14:textId="77777777" w:rsidR="009D0E7A" w:rsidRPr="0012771B" w:rsidRDefault="009D0E7A" w:rsidP="004F2D28">
      <w:pPr>
        <w:widowControl w:val="0"/>
        <w:jc w:val="center"/>
        <w:outlineLvl w:val="2"/>
        <w:rPr>
          <w:snapToGrid w:val="0"/>
          <w:szCs w:val="22"/>
        </w:rPr>
      </w:pPr>
      <w:r w:rsidRPr="0012771B">
        <w:rPr>
          <w:snapToGrid w:val="0"/>
          <w:szCs w:val="22"/>
        </w:rPr>
        <w:lastRenderedPageBreak/>
        <w:t xml:space="preserve">Exhibit B </w:t>
      </w:r>
    </w:p>
    <w:p w14:paraId="5A6A4C0F" w14:textId="77777777" w:rsidR="009D0E7A" w:rsidRPr="0012771B" w:rsidRDefault="009D0E7A" w:rsidP="004F2D28">
      <w:pPr>
        <w:widowControl w:val="0"/>
        <w:jc w:val="center"/>
        <w:outlineLvl w:val="2"/>
        <w:rPr>
          <w:snapToGrid w:val="0"/>
          <w:szCs w:val="22"/>
        </w:rPr>
      </w:pPr>
      <w:r w:rsidRPr="0012771B">
        <w:rPr>
          <w:snapToGrid w:val="0"/>
          <w:szCs w:val="22"/>
        </w:rPr>
        <w:t>(</w:t>
      </w:r>
      <w:r w:rsidR="00617794" w:rsidRPr="0012771B">
        <w:rPr>
          <w:snapToGrid w:val="0"/>
          <w:szCs w:val="22"/>
        </w:rPr>
        <w:t>Vicinity Map</w:t>
      </w:r>
      <w:r w:rsidRPr="0012771B">
        <w:rPr>
          <w:snapToGrid w:val="0"/>
          <w:szCs w:val="22"/>
        </w:rPr>
        <w:t>)</w:t>
      </w:r>
    </w:p>
    <w:p w14:paraId="3AF4B06B" w14:textId="77777777" w:rsidR="009D0E7A" w:rsidRPr="0012771B" w:rsidRDefault="009D0E7A" w:rsidP="004F2D28">
      <w:pPr>
        <w:widowControl w:val="0"/>
        <w:jc w:val="center"/>
        <w:outlineLvl w:val="2"/>
        <w:rPr>
          <w:snapToGrid w:val="0"/>
          <w:szCs w:val="22"/>
        </w:rPr>
      </w:pPr>
    </w:p>
    <w:p w14:paraId="5820D1F6" w14:textId="77777777" w:rsidR="009D0E7A" w:rsidRPr="0012771B" w:rsidRDefault="009D0E7A" w:rsidP="004F2D28">
      <w:pPr>
        <w:widowControl w:val="0"/>
        <w:jc w:val="center"/>
        <w:outlineLvl w:val="2"/>
        <w:rPr>
          <w:snapToGrid w:val="0"/>
          <w:szCs w:val="22"/>
        </w:rPr>
      </w:pPr>
    </w:p>
    <w:p w14:paraId="7E23A314" w14:textId="77777777" w:rsidR="009D0E7A" w:rsidRPr="0012771B" w:rsidRDefault="009D0E7A" w:rsidP="004F2D28">
      <w:pPr>
        <w:widowControl w:val="0"/>
        <w:jc w:val="center"/>
        <w:outlineLvl w:val="2"/>
        <w:rPr>
          <w:snapToGrid w:val="0"/>
          <w:szCs w:val="22"/>
        </w:rPr>
      </w:pPr>
    </w:p>
    <w:p w14:paraId="383438DE" w14:textId="77777777" w:rsidR="009D0E7A" w:rsidRPr="0012771B" w:rsidRDefault="009D0E7A" w:rsidP="004F2D28">
      <w:pPr>
        <w:rPr>
          <w:snapToGrid w:val="0"/>
          <w:szCs w:val="22"/>
        </w:rPr>
      </w:pPr>
      <w:r w:rsidRPr="0012771B">
        <w:rPr>
          <w:snapToGrid w:val="0"/>
          <w:szCs w:val="22"/>
        </w:rPr>
        <w:br w:type="page"/>
      </w:r>
    </w:p>
    <w:p w14:paraId="46766734" w14:textId="77777777" w:rsidR="009D0E7A" w:rsidRPr="0012771B" w:rsidRDefault="009D0E7A" w:rsidP="004F2D28">
      <w:pPr>
        <w:widowControl w:val="0"/>
        <w:jc w:val="center"/>
        <w:outlineLvl w:val="2"/>
        <w:rPr>
          <w:snapToGrid w:val="0"/>
          <w:szCs w:val="22"/>
        </w:rPr>
      </w:pPr>
      <w:r w:rsidRPr="0012771B">
        <w:rPr>
          <w:snapToGrid w:val="0"/>
          <w:szCs w:val="22"/>
        </w:rPr>
        <w:lastRenderedPageBreak/>
        <w:t xml:space="preserve">Exhibit C </w:t>
      </w:r>
    </w:p>
    <w:p w14:paraId="47620577" w14:textId="77777777" w:rsidR="009D0E7A" w:rsidRPr="0012771B" w:rsidRDefault="009D0E7A" w:rsidP="004F2D28">
      <w:pPr>
        <w:widowControl w:val="0"/>
        <w:jc w:val="center"/>
        <w:outlineLvl w:val="2"/>
        <w:rPr>
          <w:snapToGrid w:val="0"/>
          <w:szCs w:val="22"/>
        </w:rPr>
      </w:pPr>
      <w:r w:rsidRPr="0012771B">
        <w:rPr>
          <w:snapToGrid w:val="0"/>
          <w:szCs w:val="22"/>
        </w:rPr>
        <w:t>(Building Envelope and Existing Improvements)</w:t>
      </w:r>
    </w:p>
    <w:p w14:paraId="16787C53" w14:textId="77777777" w:rsidR="009D0E7A" w:rsidRPr="0012771B" w:rsidRDefault="009D0E7A" w:rsidP="004F2D28">
      <w:pPr>
        <w:widowControl w:val="0"/>
        <w:jc w:val="center"/>
        <w:outlineLvl w:val="2"/>
        <w:rPr>
          <w:snapToGrid w:val="0"/>
          <w:szCs w:val="22"/>
        </w:rPr>
      </w:pPr>
    </w:p>
    <w:p w14:paraId="27464AAE" w14:textId="77777777" w:rsidR="00F609A8" w:rsidRPr="0012771B" w:rsidRDefault="00F609A8" w:rsidP="004F2D28">
      <w:pPr>
        <w:widowControl w:val="0"/>
        <w:jc w:val="center"/>
        <w:outlineLvl w:val="2"/>
        <w:rPr>
          <w:snapToGrid w:val="0"/>
          <w:szCs w:val="22"/>
        </w:rPr>
      </w:pPr>
    </w:p>
    <w:p w14:paraId="4EABB679" w14:textId="77777777" w:rsidR="009D0E7A" w:rsidRPr="0012771B" w:rsidRDefault="009D0E7A" w:rsidP="004F2D28">
      <w:pPr>
        <w:widowControl w:val="0"/>
        <w:jc w:val="center"/>
        <w:outlineLvl w:val="2"/>
        <w:rPr>
          <w:snapToGrid w:val="0"/>
          <w:szCs w:val="22"/>
        </w:rPr>
      </w:pPr>
    </w:p>
    <w:p w14:paraId="2C8421D1" w14:textId="77777777" w:rsidR="009D0E7A" w:rsidRPr="0012771B" w:rsidRDefault="009D0E7A" w:rsidP="004F2D28">
      <w:pPr>
        <w:rPr>
          <w:snapToGrid w:val="0"/>
          <w:szCs w:val="22"/>
        </w:rPr>
      </w:pPr>
      <w:r w:rsidRPr="0012771B">
        <w:rPr>
          <w:snapToGrid w:val="0"/>
          <w:szCs w:val="22"/>
        </w:rPr>
        <w:br w:type="page"/>
      </w:r>
    </w:p>
    <w:p w14:paraId="64120AF1" w14:textId="77777777" w:rsidR="009D0E7A" w:rsidRPr="0012771B" w:rsidRDefault="009D0E7A" w:rsidP="004F2D28">
      <w:pPr>
        <w:widowControl w:val="0"/>
        <w:jc w:val="center"/>
        <w:outlineLvl w:val="2"/>
        <w:rPr>
          <w:szCs w:val="22"/>
        </w:rPr>
      </w:pPr>
      <w:r w:rsidRPr="0012771B">
        <w:rPr>
          <w:szCs w:val="22"/>
        </w:rPr>
        <w:lastRenderedPageBreak/>
        <w:t xml:space="preserve">Exhibit D </w:t>
      </w:r>
    </w:p>
    <w:p w14:paraId="233AAC59" w14:textId="77777777" w:rsidR="009D0E7A" w:rsidRPr="0012771B" w:rsidRDefault="009D0E7A" w:rsidP="004F2D28">
      <w:pPr>
        <w:widowControl w:val="0"/>
        <w:jc w:val="center"/>
        <w:outlineLvl w:val="2"/>
        <w:rPr>
          <w:szCs w:val="22"/>
        </w:rPr>
      </w:pPr>
      <w:r w:rsidRPr="0012771B">
        <w:rPr>
          <w:szCs w:val="22"/>
        </w:rPr>
        <w:t>(Prior Encumbrances)</w:t>
      </w:r>
    </w:p>
    <w:p w14:paraId="1CF2A248" w14:textId="77777777" w:rsidR="00BB31B0" w:rsidRPr="0012771B" w:rsidRDefault="00BB31B0" w:rsidP="004F2D28">
      <w:pPr>
        <w:rPr>
          <w:szCs w:val="22"/>
        </w:rPr>
      </w:pPr>
    </w:p>
    <w:sectPr w:rsidR="00BB31B0" w:rsidRPr="0012771B" w:rsidSect="00E46377">
      <w:pgSz w:w="12240" w:h="15840" w:code="1"/>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4B72B" w14:textId="77777777" w:rsidR="00D67468" w:rsidRDefault="00D67468">
      <w:r>
        <w:separator/>
      </w:r>
    </w:p>
  </w:endnote>
  <w:endnote w:type="continuationSeparator" w:id="0">
    <w:p w14:paraId="3C651768" w14:textId="77777777" w:rsidR="00D67468" w:rsidRDefault="00D67468">
      <w:r>
        <w:continuationSeparator/>
      </w:r>
    </w:p>
  </w:endnote>
  <w:endnote w:type="continuationNotice" w:id="1">
    <w:p w14:paraId="62EB62D5" w14:textId="77777777" w:rsidR="00D67468" w:rsidRDefault="00D67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3BE3F" w14:textId="77777777" w:rsidR="004D6C83" w:rsidRPr="004F2D28" w:rsidRDefault="004D6C83" w:rsidP="00A64C17">
    <w:pPr>
      <w:pStyle w:val="Footer"/>
      <w:spacing w:after="0"/>
      <w:jc w:val="center"/>
      <w:rPr>
        <w:rStyle w:val="PageNumber"/>
      </w:rPr>
    </w:pPr>
    <w:r w:rsidRPr="004F2D28">
      <w:rPr>
        <w:snapToGrid w:val="0"/>
      </w:rPr>
      <w:t xml:space="preserve">Page </w:t>
    </w:r>
    <w:r w:rsidRPr="004F2D28">
      <w:rPr>
        <w:noProof/>
        <w:snapToGrid w:val="0"/>
      </w:rPr>
      <w:fldChar w:fldCharType="begin"/>
    </w:r>
    <w:r w:rsidRPr="004F2D28">
      <w:rPr>
        <w:snapToGrid w:val="0"/>
      </w:rPr>
      <w:instrText xml:space="preserve"> PAGE </w:instrText>
    </w:r>
    <w:r w:rsidRPr="004F2D28">
      <w:rPr>
        <w:snapToGrid w:val="0"/>
      </w:rPr>
      <w:fldChar w:fldCharType="separate"/>
    </w:r>
    <w:r w:rsidRPr="004F2D28">
      <w:rPr>
        <w:noProof/>
        <w:snapToGrid w:val="0"/>
      </w:rPr>
      <w:t>7</w:t>
    </w:r>
    <w:r w:rsidRPr="004F2D28">
      <w:rPr>
        <w:noProof/>
        <w:snapToGrid w:val="0"/>
      </w:rPr>
      <w:fldChar w:fldCharType="end"/>
    </w:r>
    <w:r w:rsidRPr="004F2D28">
      <w:rPr>
        <w:snapToGrid w:val="0"/>
      </w:rPr>
      <w:t xml:space="preserve"> of </w:t>
    </w:r>
    <w:r w:rsidRPr="004F2D28">
      <w:rPr>
        <w:rStyle w:val="PageNumber"/>
        <w:noProof/>
      </w:rPr>
      <w:fldChar w:fldCharType="begin"/>
    </w:r>
    <w:r w:rsidRPr="004F2D28">
      <w:rPr>
        <w:rStyle w:val="PageNumber"/>
      </w:rPr>
      <w:instrText xml:space="preserve"> NUMPAGES </w:instrText>
    </w:r>
    <w:r w:rsidRPr="004F2D28">
      <w:rPr>
        <w:rStyle w:val="PageNumber"/>
      </w:rPr>
      <w:fldChar w:fldCharType="separate"/>
    </w:r>
    <w:r w:rsidRPr="004F2D28">
      <w:rPr>
        <w:rStyle w:val="PageNumber"/>
        <w:noProof/>
      </w:rPr>
      <w:t>35</w:t>
    </w:r>
    <w:r w:rsidRPr="004F2D28">
      <w:rPr>
        <w:rStyle w:val="PageNumber"/>
        <w:noProof/>
      </w:rPr>
      <w:fldChar w:fldCharType="end"/>
    </w:r>
  </w:p>
  <w:p w14:paraId="3A764749" w14:textId="77777777" w:rsidR="004D6C83" w:rsidRPr="004F2D28" w:rsidRDefault="004D6C83" w:rsidP="00A64C17">
    <w:pPr>
      <w:pStyle w:val="Footer"/>
      <w:spacing w:after="0"/>
      <w:rPr>
        <w:rStyle w:val="PageNumber"/>
      </w:rPr>
    </w:pPr>
    <w:r w:rsidRPr="004F2D28">
      <w:rPr>
        <w:rStyle w:val="PageNumber"/>
      </w:rPr>
      <w:t>SALC Easement</w:t>
    </w:r>
  </w:p>
  <w:p w14:paraId="66999189" w14:textId="77777777" w:rsidR="004D6C83" w:rsidRPr="004F2D28" w:rsidRDefault="004D6C83" w:rsidP="00A64C17">
    <w:pPr>
      <w:pStyle w:val="Footer"/>
      <w:spacing w:after="0"/>
      <w:rPr>
        <w:rStyle w:val="PageNumber"/>
      </w:rPr>
    </w:pPr>
    <w:r w:rsidRPr="004F2D28">
      <w:rPr>
        <w:rStyle w:val="PageNumber"/>
      </w:rPr>
      <w:t>[Project Name]</w:t>
    </w:r>
  </w:p>
  <w:p w14:paraId="2C7122B1" w14:textId="77777777" w:rsidR="004D6C83" w:rsidRPr="004F2D28" w:rsidRDefault="004D6C83" w:rsidP="00A64C17">
    <w:pPr>
      <w:pStyle w:val="Footer"/>
      <w:spacing w:after="0"/>
      <w:rPr>
        <w:snapToGrid w:val="0"/>
      </w:rPr>
    </w:pPr>
    <w:r w:rsidRPr="004F2D28">
      <w:rPr>
        <w:rStyle w:val="PageNumber"/>
      </w:rPr>
      <w:t>Last Revised:4/</w:t>
    </w:r>
    <w:r w:rsidR="0012771B">
      <w:rPr>
        <w:rStyle w:val="PageNumber"/>
      </w:rPr>
      <w:t>23</w:t>
    </w:r>
    <w:r w:rsidRPr="004F2D28">
      <w:rPr>
        <w:rStyle w:val="PageNumber"/>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876BB" w14:textId="77777777" w:rsidR="00D67468" w:rsidRDefault="00D67468">
      <w:r>
        <w:separator/>
      </w:r>
    </w:p>
  </w:footnote>
  <w:footnote w:type="continuationSeparator" w:id="0">
    <w:p w14:paraId="42579DB2" w14:textId="77777777" w:rsidR="00D67468" w:rsidRDefault="00D67468">
      <w:r>
        <w:continuationSeparator/>
      </w:r>
    </w:p>
  </w:footnote>
  <w:footnote w:type="continuationNotice" w:id="1">
    <w:p w14:paraId="3DA32A17" w14:textId="77777777" w:rsidR="00D67468" w:rsidRDefault="00D67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D0C0F" w14:textId="77777777" w:rsidR="004D6C83" w:rsidRDefault="004D6C83">
    <w:pPr>
      <w:pStyle w:val="Header"/>
      <w:rPr>
        <w:sz w:val="28"/>
        <w:szCs w:val="28"/>
      </w:rPr>
    </w:pPr>
  </w:p>
  <w:p w14:paraId="56445AFD" w14:textId="77777777" w:rsidR="004D6C83" w:rsidRDefault="004D6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7CAC"/>
    <w:multiLevelType w:val="hybridMultilevel"/>
    <w:tmpl w:val="E7A2B4F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04595"/>
    <w:multiLevelType w:val="hybridMultilevel"/>
    <w:tmpl w:val="4BF8BE42"/>
    <w:lvl w:ilvl="0" w:tplc="04090019">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7507DE"/>
    <w:multiLevelType w:val="hybridMultilevel"/>
    <w:tmpl w:val="1DE4FE4A"/>
    <w:lvl w:ilvl="0" w:tplc="FFFFFFFF">
      <w:start w:val="1"/>
      <w:numFmt w:val="lowerRoman"/>
      <w:lvlText w:val="(%1)"/>
      <w:lvlJc w:val="left"/>
      <w:pPr>
        <w:ind w:left="1080" w:hanging="360"/>
      </w:pPr>
      <w:rPr>
        <w:rFonts w:cs="Times New Roman"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EB36112A">
      <w:start w:val="1"/>
      <w:numFmt w:val="lowerLetter"/>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D74B69"/>
    <w:multiLevelType w:val="hybridMultilevel"/>
    <w:tmpl w:val="CA640BB8"/>
    <w:lvl w:ilvl="0" w:tplc="77628020">
      <w:start w:val="1"/>
      <w:numFmt w:val="upperLetter"/>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A07105"/>
    <w:multiLevelType w:val="hybridMultilevel"/>
    <w:tmpl w:val="FD5EB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D0A75"/>
    <w:multiLevelType w:val="hybridMultilevel"/>
    <w:tmpl w:val="B492E2C6"/>
    <w:lvl w:ilvl="0" w:tplc="C412752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835918"/>
    <w:multiLevelType w:val="hybridMultilevel"/>
    <w:tmpl w:val="731C764C"/>
    <w:lvl w:ilvl="0" w:tplc="04090019">
      <w:start w:val="1"/>
      <w:numFmt w:val="low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C7DDF"/>
    <w:multiLevelType w:val="multilevel"/>
    <w:tmpl w:val="6ABE87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FCB5DD3"/>
    <w:multiLevelType w:val="hybridMultilevel"/>
    <w:tmpl w:val="DBCA80DE"/>
    <w:lvl w:ilvl="0" w:tplc="F31AF2B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96613"/>
    <w:multiLevelType w:val="hybridMultilevel"/>
    <w:tmpl w:val="136EB7CA"/>
    <w:lvl w:ilvl="0" w:tplc="3A2CF53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E2189B"/>
    <w:multiLevelType w:val="hybridMultilevel"/>
    <w:tmpl w:val="0D283640"/>
    <w:lvl w:ilvl="0" w:tplc="714CD5B4">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56586"/>
    <w:multiLevelType w:val="hybridMultilevel"/>
    <w:tmpl w:val="C07A8BF6"/>
    <w:lvl w:ilvl="0" w:tplc="BE147EBE">
      <w:start w:val="1"/>
      <w:numFmt w:val="lowerRoman"/>
      <w:pStyle w:val="Heading5"/>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36ECD"/>
    <w:multiLevelType w:val="hybridMultilevel"/>
    <w:tmpl w:val="792267E6"/>
    <w:lvl w:ilvl="0" w:tplc="04090019">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7B2B84"/>
    <w:multiLevelType w:val="hybridMultilevel"/>
    <w:tmpl w:val="F16EC1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C0F18"/>
    <w:multiLevelType w:val="hybridMultilevel"/>
    <w:tmpl w:val="210AC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807E4"/>
    <w:multiLevelType w:val="hybridMultilevel"/>
    <w:tmpl w:val="BD82933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15:restartNumberingAfterBreak="0">
    <w:nsid w:val="3C106D79"/>
    <w:multiLevelType w:val="hybridMultilevel"/>
    <w:tmpl w:val="85268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135BA"/>
    <w:multiLevelType w:val="hybridMultilevel"/>
    <w:tmpl w:val="11A0AD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B45E2"/>
    <w:multiLevelType w:val="hybridMultilevel"/>
    <w:tmpl w:val="4AEC92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1B0116"/>
    <w:multiLevelType w:val="hybridMultilevel"/>
    <w:tmpl w:val="AEE06042"/>
    <w:lvl w:ilvl="0" w:tplc="0F8CECD8">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D6D76"/>
    <w:multiLevelType w:val="hybridMultilevel"/>
    <w:tmpl w:val="486A79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EC2B97"/>
    <w:multiLevelType w:val="hybridMultilevel"/>
    <w:tmpl w:val="7DF6E254"/>
    <w:lvl w:ilvl="0" w:tplc="04090017">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6678F"/>
    <w:multiLevelType w:val="hybridMultilevel"/>
    <w:tmpl w:val="D99024CA"/>
    <w:lvl w:ilvl="0" w:tplc="4D90E1A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19669E"/>
    <w:multiLevelType w:val="hybridMultilevel"/>
    <w:tmpl w:val="4BF68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61CF6"/>
    <w:multiLevelType w:val="hybridMultilevel"/>
    <w:tmpl w:val="0FD245C6"/>
    <w:lvl w:ilvl="0" w:tplc="F112EA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5A6009"/>
    <w:multiLevelType w:val="hybridMultilevel"/>
    <w:tmpl w:val="0DCE097C"/>
    <w:lvl w:ilvl="0" w:tplc="1D802D3C">
      <w:start w:val="1"/>
      <w:numFmt w:val="lowerLetter"/>
      <w:pStyle w:val="Heading4"/>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315CF"/>
    <w:multiLevelType w:val="hybridMultilevel"/>
    <w:tmpl w:val="A9B8967A"/>
    <w:lvl w:ilvl="0" w:tplc="F112EA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9"/>
  </w:num>
  <w:num w:numId="3">
    <w:abstractNumId w:val="12"/>
  </w:num>
  <w:num w:numId="4">
    <w:abstractNumId w:val="22"/>
  </w:num>
  <w:num w:numId="5">
    <w:abstractNumId w:val="5"/>
  </w:num>
  <w:num w:numId="6">
    <w:abstractNumId w:val="10"/>
  </w:num>
  <w:num w:numId="7">
    <w:abstractNumId w:val="17"/>
  </w:num>
  <w:num w:numId="8">
    <w:abstractNumId w:val="8"/>
  </w:num>
  <w:num w:numId="9">
    <w:abstractNumId w:val="23"/>
  </w:num>
  <w:num w:numId="10">
    <w:abstractNumId w:val="25"/>
  </w:num>
  <w:num w:numId="11">
    <w:abstractNumId w:val="26"/>
  </w:num>
  <w:num w:numId="12">
    <w:abstractNumId w:val="24"/>
  </w:num>
  <w:num w:numId="13">
    <w:abstractNumId w:val="3"/>
  </w:num>
  <w:num w:numId="14">
    <w:abstractNumId w:val="11"/>
  </w:num>
  <w:num w:numId="15">
    <w:abstractNumId w:val="0"/>
  </w:num>
  <w:num w:numId="16">
    <w:abstractNumId w:val="21"/>
  </w:num>
  <w:num w:numId="17">
    <w:abstractNumId w:val="2"/>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9"/>
  </w:num>
  <w:num w:numId="37">
    <w:abstractNumId w:val="16"/>
  </w:num>
  <w:num w:numId="38">
    <w:abstractNumId w:val="13"/>
  </w:num>
  <w:num w:numId="39">
    <w:abstractNumId w:val="15"/>
  </w:num>
  <w:num w:numId="40">
    <w:abstractNumId w:val="14"/>
  </w:num>
  <w:num w:numId="41">
    <w:abstractNumId w:val="4"/>
  </w:num>
  <w:num w:numId="42">
    <w:abstractNumId w:val="6"/>
  </w:num>
  <w:num w:numId="4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activeWritingStyle w:appName="MSWord" w:lang="fr-FR" w:vendorID="64" w:dllVersion="0" w:nlCheck="1" w:checkStyle="0"/>
  <w:activeWritingStyle w:appName="MSWord" w:lang="en-US" w:vendorID="8" w:dllVersion="513" w:checkStyle="1"/>
  <w:activeWritingStyle w:appName="MSWord" w:lang="fr-FR" w:vendorID="9" w:dllVersion="512" w:checkStyle="1"/>
  <w:trackRevisions/>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C1"/>
    <w:rsid w:val="00000092"/>
    <w:rsid w:val="000022D3"/>
    <w:rsid w:val="0000542D"/>
    <w:rsid w:val="00007E48"/>
    <w:rsid w:val="000115D8"/>
    <w:rsid w:val="00012C71"/>
    <w:rsid w:val="000159E2"/>
    <w:rsid w:val="0001621D"/>
    <w:rsid w:val="00016871"/>
    <w:rsid w:val="00020DC1"/>
    <w:rsid w:val="00022AAB"/>
    <w:rsid w:val="000267DE"/>
    <w:rsid w:val="00027609"/>
    <w:rsid w:val="00030C9B"/>
    <w:rsid w:val="00030E61"/>
    <w:rsid w:val="00030F7E"/>
    <w:rsid w:val="0003100D"/>
    <w:rsid w:val="00031BCC"/>
    <w:rsid w:val="00032828"/>
    <w:rsid w:val="00034470"/>
    <w:rsid w:val="0004150B"/>
    <w:rsid w:val="00041BD4"/>
    <w:rsid w:val="000502AE"/>
    <w:rsid w:val="000504C9"/>
    <w:rsid w:val="000578F0"/>
    <w:rsid w:val="00061613"/>
    <w:rsid w:val="00063F14"/>
    <w:rsid w:val="000642BF"/>
    <w:rsid w:val="00064404"/>
    <w:rsid w:val="00064853"/>
    <w:rsid w:val="00066747"/>
    <w:rsid w:val="000707E3"/>
    <w:rsid w:val="00071BD1"/>
    <w:rsid w:val="0007208D"/>
    <w:rsid w:val="00072528"/>
    <w:rsid w:val="0007388F"/>
    <w:rsid w:val="0007555F"/>
    <w:rsid w:val="00080292"/>
    <w:rsid w:val="0008410C"/>
    <w:rsid w:val="00086322"/>
    <w:rsid w:val="0009158F"/>
    <w:rsid w:val="00091750"/>
    <w:rsid w:val="00094CB9"/>
    <w:rsid w:val="000A2299"/>
    <w:rsid w:val="000A2D2C"/>
    <w:rsid w:val="000A65F6"/>
    <w:rsid w:val="000B00FC"/>
    <w:rsid w:val="000B1D5F"/>
    <w:rsid w:val="000B2E5E"/>
    <w:rsid w:val="000B7978"/>
    <w:rsid w:val="000C0AD1"/>
    <w:rsid w:val="000C5043"/>
    <w:rsid w:val="000C6BC6"/>
    <w:rsid w:val="000C7996"/>
    <w:rsid w:val="000D0AC2"/>
    <w:rsid w:val="000D0D3C"/>
    <w:rsid w:val="000D1271"/>
    <w:rsid w:val="000D2550"/>
    <w:rsid w:val="000D2606"/>
    <w:rsid w:val="000D3A43"/>
    <w:rsid w:val="000D7CEA"/>
    <w:rsid w:val="000E0C49"/>
    <w:rsid w:val="000E2725"/>
    <w:rsid w:val="000E3108"/>
    <w:rsid w:val="000E370B"/>
    <w:rsid w:val="000E5D55"/>
    <w:rsid w:val="000E760B"/>
    <w:rsid w:val="000F1F8C"/>
    <w:rsid w:val="00101604"/>
    <w:rsid w:val="00101CEE"/>
    <w:rsid w:val="00102A37"/>
    <w:rsid w:val="001040E2"/>
    <w:rsid w:val="001075D5"/>
    <w:rsid w:val="00112A84"/>
    <w:rsid w:val="001232D8"/>
    <w:rsid w:val="001233C5"/>
    <w:rsid w:val="001240B8"/>
    <w:rsid w:val="001247A6"/>
    <w:rsid w:val="0012771B"/>
    <w:rsid w:val="001305A4"/>
    <w:rsid w:val="00131A90"/>
    <w:rsid w:val="00135216"/>
    <w:rsid w:val="001433E9"/>
    <w:rsid w:val="0014512E"/>
    <w:rsid w:val="001469C8"/>
    <w:rsid w:val="00146CF5"/>
    <w:rsid w:val="001472CB"/>
    <w:rsid w:val="00150AC2"/>
    <w:rsid w:val="00152334"/>
    <w:rsid w:val="0015241F"/>
    <w:rsid w:val="001529AD"/>
    <w:rsid w:val="00153095"/>
    <w:rsid w:val="00154858"/>
    <w:rsid w:val="00155175"/>
    <w:rsid w:val="001553B8"/>
    <w:rsid w:val="001558F1"/>
    <w:rsid w:val="00164043"/>
    <w:rsid w:val="00166E11"/>
    <w:rsid w:val="0017162E"/>
    <w:rsid w:val="0017653C"/>
    <w:rsid w:val="001832D6"/>
    <w:rsid w:val="00185594"/>
    <w:rsid w:val="00185D09"/>
    <w:rsid w:val="00194AA7"/>
    <w:rsid w:val="001A1391"/>
    <w:rsid w:val="001B14B5"/>
    <w:rsid w:val="001B4724"/>
    <w:rsid w:val="001B48A3"/>
    <w:rsid w:val="001B522C"/>
    <w:rsid w:val="001B6976"/>
    <w:rsid w:val="001C1D68"/>
    <w:rsid w:val="001C6FF3"/>
    <w:rsid w:val="001D0283"/>
    <w:rsid w:val="001D3CCC"/>
    <w:rsid w:val="001E11FA"/>
    <w:rsid w:val="001E4D02"/>
    <w:rsid w:val="001E5AEC"/>
    <w:rsid w:val="001E6B8B"/>
    <w:rsid w:val="001F1267"/>
    <w:rsid w:val="001F1FA2"/>
    <w:rsid w:val="001F30FD"/>
    <w:rsid w:val="001F3427"/>
    <w:rsid w:val="001F3E11"/>
    <w:rsid w:val="001F547E"/>
    <w:rsid w:val="001F5D1E"/>
    <w:rsid w:val="002003DE"/>
    <w:rsid w:val="0020046B"/>
    <w:rsid w:val="0020244D"/>
    <w:rsid w:val="002104D6"/>
    <w:rsid w:val="002114F1"/>
    <w:rsid w:val="0021171F"/>
    <w:rsid w:val="002121A3"/>
    <w:rsid w:val="00213713"/>
    <w:rsid w:val="00216DEB"/>
    <w:rsid w:val="00220BAA"/>
    <w:rsid w:val="00220ECB"/>
    <w:rsid w:val="002222D5"/>
    <w:rsid w:val="00223DD4"/>
    <w:rsid w:val="002279B2"/>
    <w:rsid w:val="002308F1"/>
    <w:rsid w:val="00234DB1"/>
    <w:rsid w:val="00235EAC"/>
    <w:rsid w:val="0023745A"/>
    <w:rsid w:val="0024135B"/>
    <w:rsid w:val="0024142D"/>
    <w:rsid w:val="00241CA9"/>
    <w:rsid w:val="00244455"/>
    <w:rsid w:val="00245985"/>
    <w:rsid w:val="002469BE"/>
    <w:rsid w:val="00247407"/>
    <w:rsid w:val="00247F71"/>
    <w:rsid w:val="00252CC6"/>
    <w:rsid w:val="0025308E"/>
    <w:rsid w:val="00253E0A"/>
    <w:rsid w:val="00254410"/>
    <w:rsid w:val="002569F6"/>
    <w:rsid w:val="00260AD0"/>
    <w:rsid w:val="002618F5"/>
    <w:rsid w:val="00264217"/>
    <w:rsid w:val="00264805"/>
    <w:rsid w:val="00265A32"/>
    <w:rsid w:val="002731D4"/>
    <w:rsid w:val="00285FB6"/>
    <w:rsid w:val="002866BA"/>
    <w:rsid w:val="00293CF1"/>
    <w:rsid w:val="00294438"/>
    <w:rsid w:val="00295271"/>
    <w:rsid w:val="00296645"/>
    <w:rsid w:val="002A06F7"/>
    <w:rsid w:val="002A0D2E"/>
    <w:rsid w:val="002A17AD"/>
    <w:rsid w:val="002A1A49"/>
    <w:rsid w:val="002A59E4"/>
    <w:rsid w:val="002B581C"/>
    <w:rsid w:val="002B6B67"/>
    <w:rsid w:val="002B6BDF"/>
    <w:rsid w:val="002B73A8"/>
    <w:rsid w:val="002C13CB"/>
    <w:rsid w:val="002C4304"/>
    <w:rsid w:val="002C5814"/>
    <w:rsid w:val="002D1367"/>
    <w:rsid w:val="002D2094"/>
    <w:rsid w:val="002D2935"/>
    <w:rsid w:val="002D5E72"/>
    <w:rsid w:val="002E03BD"/>
    <w:rsid w:val="002E408D"/>
    <w:rsid w:val="002E7A53"/>
    <w:rsid w:val="002E7A83"/>
    <w:rsid w:val="002F05C3"/>
    <w:rsid w:val="002F12BE"/>
    <w:rsid w:val="002F3CAB"/>
    <w:rsid w:val="002F5001"/>
    <w:rsid w:val="002F65CB"/>
    <w:rsid w:val="002F7E9C"/>
    <w:rsid w:val="00300BC0"/>
    <w:rsid w:val="0030127C"/>
    <w:rsid w:val="003056B8"/>
    <w:rsid w:val="003065E0"/>
    <w:rsid w:val="003167CA"/>
    <w:rsid w:val="00316DA5"/>
    <w:rsid w:val="003178AD"/>
    <w:rsid w:val="00320152"/>
    <w:rsid w:val="003240CE"/>
    <w:rsid w:val="00326871"/>
    <w:rsid w:val="003304D1"/>
    <w:rsid w:val="00333F2D"/>
    <w:rsid w:val="0035058C"/>
    <w:rsid w:val="00350BD7"/>
    <w:rsid w:val="00351DFB"/>
    <w:rsid w:val="00352ADA"/>
    <w:rsid w:val="0035398A"/>
    <w:rsid w:val="00355E93"/>
    <w:rsid w:val="00357ECF"/>
    <w:rsid w:val="0036058C"/>
    <w:rsid w:val="0036268F"/>
    <w:rsid w:val="00363FFB"/>
    <w:rsid w:val="00366CE9"/>
    <w:rsid w:val="00370A5A"/>
    <w:rsid w:val="00376940"/>
    <w:rsid w:val="003803DB"/>
    <w:rsid w:val="003832DB"/>
    <w:rsid w:val="00383AB4"/>
    <w:rsid w:val="00384166"/>
    <w:rsid w:val="003842AE"/>
    <w:rsid w:val="003849D0"/>
    <w:rsid w:val="003853DF"/>
    <w:rsid w:val="00385EC1"/>
    <w:rsid w:val="00386EFF"/>
    <w:rsid w:val="00387ED9"/>
    <w:rsid w:val="00393C8F"/>
    <w:rsid w:val="00395937"/>
    <w:rsid w:val="003A0C50"/>
    <w:rsid w:val="003A72C4"/>
    <w:rsid w:val="003A7E8E"/>
    <w:rsid w:val="003B3B51"/>
    <w:rsid w:val="003B7CE0"/>
    <w:rsid w:val="003C0B61"/>
    <w:rsid w:val="003C0F04"/>
    <w:rsid w:val="003C6021"/>
    <w:rsid w:val="003D11F6"/>
    <w:rsid w:val="003D4896"/>
    <w:rsid w:val="003E0B44"/>
    <w:rsid w:val="003E0C36"/>
    <w:rsid w:val="003E1028"/>
    <w:rsid w:val="003E31DC"/>
    <w:rsid w:val="003E3B8F"/>
    <w:rsid w:val="003E4BAD"/>
    <w:rsid w:val="003E5760"/>
    <w:rsid w:val="003E64EB"/>
    <w:rsid w:val="003E6FCF"/>
    <w:rsid w:val="003F0EE0"/>
    <w:rsid w:val="003F27F1"/>
    <w:rsid w:val="003F33F7"/>
    <w:rsid w:val="003F3400"/>
    <w:rsid w:val="003F4493"/>
    <w:rsid w:val="003F4AD8"/>
    <w:rsid w:val="003F4B6E"/>
    <w:rsid w:val="003F6FFD"/>
    <w:rsid w:val="00401CBD"/>
    <w:rsid w:val="004040CD"/>
    <w:rsid w:val="00404552"/>
    <w:rsid w:val="004046C7"/>
    <w:rsid w:val="004056A8"/>
    <w:rsid w:val="0040575C"/>
    <w:rsid w:val="00410947"/>
    <w:rsid w:val="004118CD"/>
    <w:rsid w:val="00413F94"/>
    <w:rsid w:val="00414D8B"/>
    <w:rsid w:val="004152D8"/>
    <w:rsid w:val="00417DF3"/>
    <w:rsid w:val="0042421A"/>
    <w:rsid w:val="00424CA0"/>
    <w:rsid w:val="00425F60"/>
    <w:rsid w:val="004272EB"/>
    <w:rsid w:val="004365C6"/>
    <w:rsid w:val="00436924"/>
    <w:rsid w:val="0043746B"/>
    <w:rsid w:val="00442394"/>
    <w:rsid w:val="00443369"/>
    <w:rsid w:val="00444B19"/>
    <w:rsid w:val="00444E3C"/>
    <w:rsid w:val="00445127"/>
    <w:rsid w:val="00445B5E"/>
    <w:rsid w:val="00446488"/>
    <w:rsid w:val="004501D7"/>
    <w:rsid w:val="00453821"/>
    <w:rsid w:val="00456509"/>
    <w:rsid w:val="00457800"/>
    <w:rsid w:val="00457DBF"/>
    <w:rsid w:val="00461E57"/>
    <w:rsid w:val="004622EC"/>
    <w:rsid w:val="00466CDF"/>
    <w:rsid w:val="004673BE"/>
    <w:rsid w:val="00470043"/>
    <w:rsid w:val="00472357"/>
    <w:rsid w:val="004761BC"/>
    <w:rsid w:val="004776B8"/>
    <w:rsid w:val="00480150"/>
    <w:rsid w:val="00484322"/>
    <w:rsid w:val="004855B5"/>
    <w:rsid w:val="004864B3"/>
    <w:rsid w:val="00493314"/>
    <w:rsid w:val="0049565E"/>
    <w:rsid w:val="00495A88"/>
    <w:rsid w:val="00497D83"/>
    <w:rsid w:val="004A35EE"/>
    <w:rsid w:val="004A4C6A"/>
    <w:rsid w:val="004B02FF"/>
    <w:rsid w:val="004B2B5D"/>
    <w:rsid w:val="004B4B37"/>
    <w:rsid w:val="004B5609"/>
    <w:rsid w:val="004B7EEA"/>
    <w:rsid w:val="004C0B76"/>
    <w:rsid w:val="004C2F3D"/>
    <w:rsid w:val="004C33FD"/>
    <w:rsid w:val="004C45F8"/>
    <w:rsid w:val="004C4BC1"/>
    <w:rsid w:val="004C642F"/>
    <w:rsid w:val="004D510A"/>
    <w:rsid w:val="004D5F11"/>
    <w:rsid w:val="004D6316"/>
    <w:rsid w:val="004D6C83"/>
    <w:rsid w:val="004E5F8B"/>
    <w:rsid w:val="004F2D28"/>
    <w:rsid w:val="004F3B97"/>
    <w:rsid w:val="004F4A18"/>
    <w:rsid w:val="004F5A90"/>
    <w:rsid w:val="004F5C04"/>
    <w:rsid w:val="004F68F8"/>
    <w:rsid w:val="005014B7"/>
    <w:rsid w:val="005015A1"/>
    <w:rsid w:val="00502838"/>
    <w:rsid w:val="00503398"/>
    <w:rsid w:val="00504431"/>
    <w:rsid w:val="0051234A"/>
    <w:rsid w:val="0051461D"/>
    <w:rsid w:val="00514C35"/>
    <w:rsid w:val="00515F85"/>
    <w:rsid w:val="005171B3"/>
    <w:rsid w:val="005205B8"/>
    <w:rsid w:val="00520C8B"/>
    <w:rsid w:val="00525A15"/>
    <w:rsid w:val="00530212"/>
    <w:rsid w:val="0053552D"/>
    <w:rsid w:val="005366C9"/>
    <w:rsid w:val="005401B1"/>
    <w:rsid w:val="005430DA"/>
    <w:rsid w:val="005445C9"/>
    <w:rsid w:val="005478E1"/>
    <w:rsid w:val="00547A1A"/>
    <w:rsid w:val="005524C9"/>
    <w:rsid w:val="005529B0"/>
    <w:rsid w:val="00554782"/>
    <w:rsid w:val="0055548E"/>
    <w:rsid w:val="00555777"/>
    <w:rsid w:val="00560017"/>
    <w:rsid w:val="00560BE1"/>
    <w:rsid w:val="00563E9F"/>
    <w:rsid w:val="00566B67"/>
    <w:rsid w:val="005670F9"/>
    <w:rsid w:val="005702AB"/>
    <w:rsid w:val="00570D23"/>
    <w:rsid w:val="00571ADE"/>
    <w:rsid w:val="00574779"/>
    <w:rsid w:val="00576D16"/>
    <w:rsid w:val="005811E2"/>
    <w:rsid w:val="00581728"/>
    <w:rsid w:val="005821CA"/>
    <w:rsid w:val="00583168"/>
    <w:rsid w:val="00586D2B"/>
    <w:rsid w:val="005872AB"/>
    <w:rsid w:val="005934DF"/>
    <w:rsid w:val="00595886"/>
    <w:rsid w:val="005A0970"/>
    <w:rsid w:val="005A19CC"/>
    <w:rsid w:val="005A313D"/>
    <w:rsid w:val="005A56D4"/>
    <w:rsid w:val="005A571E"/>
    <w:rsid w:val="005A6E03"/>
    <w:rsid w:val="005A7019"/>
    <w:rsid w:val="005B3231"/>
    <w:rsid w:val="005B3523"/>
    <w:rsid w:val="005B3917"/>
    <w:rsid w:val="005B6304"/>
    <w:rsid w:val="005B6DBC"/>
    <w:rsid w:val="005B79B7"/>
    <w:rsid w:val="005C0E45"/>
    <w:rsid w:val="005C19EA"/>
    <w:rsid w:val="005C4609"/>
    <w:rsid w:val="005D014B"/>
    <w:rsid w:val="005D1437"/>
    <w:rsid w:val="005D28DF"/>
    <w:rsid w:val="005D2D74"/>
    <w:rsid w:val="005D3409"/>
    <w:rsid w:val="005D5472"/>
    <w:rsid w:val="005D5B88"/>
    <w:rsid w:val="005E011A"/>
    <w:rsid w:val="005E0D99"/>
    <w:rsid w:val="005E27B6"/>
    <w:rsid w:val="005E31D9"/>
    <w:rsid w:val="005E546C"/>
    <w:rsid w:val="005F2256"/>
    <w:rsid w:val="005F4322"/>
    <w:rsid w:val="005F53B0"/>
    <w:rsid w:val="005F6628"/>
    <w:rsid w:val="005F6CD9"/>
    <w:rsid w:val="006021D4"/>
    <w:rsid w:val="00603952"/>
    <w:rsid w:val="006045F6"/>
    <w:rsid w:val="00606980"/>
    <w:rsid w:val="006071C4"/>
    <w:rsid w:val="006109E4"/>
    <w:rsid w:val="0061145D"/>
    <w:rsid w:val="00614A29"/>
    <w:rsid w:val="00616FAA"/>
    <w:rsid w:val="00617794"/>
    <w:rsid w:val="006231D2"/>
    <w:rsid w:val="00623B00"/>
    <w:rsid w:val="00625140"/>
    <w:rsid w:val="00626221"/>
    <w:rsid w:val="00626F00"/>
    <w:rsid w:val="00631804"/>
    <w:rsid w:val="0063403C"/>
    <w:rsid w:val="006348FD"/>
    <w:rsid w:val="00634CCD"/>
    <w:rsid w:val="00634D5E"/>
    <w:rsid w:val="006354A4"/>
    <w:rsid w:val="00635E31"/>
    <w:rsid w:val="00637276"/>
    <w:rsid w:val="00640570"/>
    <w:rsid w:val="00640C03"/>
    <w:rsid w:val="00645F61"/>
    <w:rsid w:val="00650B4D"/>
    <w:rsid w:val="00651588"/>
    <w:rsid w:val="006521E2"/>
    <w:rsid w:val="00655B7D"/>
    <w:rsid w:val="0065674E"/>
    <w:rsid w:val="00656FEC"/>
    <w:rsid w:val="00663998"/>
    <w:rsid w:val="006649E9"/>
    <w:rsid w:val="00666457"/>
    <w:rsid w:val="00672E03"/>
    <w:rsid w:val="00677995"/>
    <w:rsid w:val="00680EA1"/>
    <w:rsid w:val="00682238"/>
    <w:rsid w:val="00682BAC"/>
    <w:rsid w:val="00684FBD"/>
    <w:rsid w:val="00694D7C"/>
    <w:rsid w:val="006A7105"/>
    <w:rsid w:val="006A74EB"/>
    <w:rsid w:val="006B469D"/>
    <w:rsid w:val="006B77D6"/>
    <w:rsid w:val="006B7E11"/>
    <w:rsid w:val="006C4C4B"/>
    <w:rsid w:val="006C650C"/>
    <w:rsid w:val="006C6D76"/>
    <w:rsid w:val="006D1030"/>
    <w:rsid w:val="006D2F1C"/>
    <w:rsid w:val="006D3336"/>
    <w:rsid w:val="006D72B1"/>
    <w:rsid w:val="006E0CAF"/>
    <w:rsid w:val="006E4CC9"/>
    <w:rsid w:val="006E59BA"/>
    <w:rsid w:val="006E655E"/>
    <w:rsid w:val="006F0051"/>
    <w:rsid w:val="006F1055"/>
    <w:rsid w:val="006F13E7"/>
    <w:rsid w:val="006F25D9"/>
    <w:rsid w:val="006F296E"/>
    <w:rsid w:val="006F3659"/>
    <w:rsid w:val="006F3A4E"/>
    <w:rsid w:val="006F45C0"/>
    <w:rsid w:val="006F5228"/>
    <w:rsid w:val="006F5A0F"/>
    <w:rsid w:val="006F5A8D"/>
    <w:rsid w:val="006F66ED"/>
    <w:rsid w:val="006F751C"/>
    <w:rsid w:val="00700B37"/>
    <w:rsid w:val="00702153"/>
    <w:rsid w:val="00702B9E"/>
    <w:rsid w:val="00702DB3"/>
    <w:rsid w:val="00707588"/>
    <w:rsid w:val="007110D3"/>
    <w:rsid w:val="007113CD"/>
    <w:rsid w:val="007157C6"/>
    <w:rsid w:val="007158A7"/>
    <w:rsid w:val="00720CF8"/>
    <w:rsid w:val="0072113E"/>
    <w:rsid w:val="007248FB"/>
    <w:rsid w:val="00725BF3"/>
    <w:rsid w:val="007311C7"/>
    <w:rsid w:val="007339DC"/>
    <w:rsid w:val="0073496F"/>
    <w:rsid w:val="00735805"/>
    <w:rsid w:val="00737F29"/>
    <w:rsid w:val="00743052"/>
    <w:rsid w:val="007437D0"/>
    <w:rsid w:val="007439DA"/>
    <w:rsid w:val="00745256"/>
    <w:rsid w:val="00745643"/>
    <w:rsid w:val="007517CF"/>
    <w:rsid w:val="00751A2E"/>
    <w:rsid w:val="00752CCD"/>
    <w:rsid w:val="00760425"/>
    <w:rsid w:val="00761670"/>
    <w:rsid w:val="00761DC8"/>
    <w:rsid w:val="0076435A"/>
    <w:rsid w:val="007661B1"/>
    <w:rsid w:val="00766CFE"/>
    <w:rsid w:val="00770F53"/>
    <w:rsid w:val="00775AEC"/>
    <w:rsid w:val="007765B0"/>
    <w:rsid w:val="00776FFC"/>
    <w:rsid w:val="00777B72"/>
    <w:rsid w:val="0078209D"/>
    <w:rsid w:val="00786425"/>
    <w:rsid w:val="00787C2B"/>
    <w:rsid w:val="007908D9"/>
    <w:rsid w:val="007937F1"/>
    <w:rsid w:val="00795BBC"/>
    <w:rsid w:val="00797D5C"/>
    <w:rsid w:val="007A21DA"/>
    <w:rsid w:val="007A7599"/>
    <w:rsid w:val="007B07CF"/>
    <w:rsid w:val="007B3775"/>
    <w:rsid w:val="007B47C7"/>
    <w:rsid w:val="007B4FF4"/>
    <w:rsid w:val="007C2085"/>
    <w:rsid w:val="007C3B93"/>
    <w:rsid w:val="007C4EC4"/>
    <w:rsid w:val="007C7AE5"/>
    <w:rsid w:val="007C7EBF"/>
    <w:rsid w:val="007D089D"/>
    <w:rsid w:val="007D0B28"/>
    <w:rsid w:val="007D4964"/>
    <w:rsid w:val="007E0BE5"/>
    <w:rsid w:val="007E1ECD"/>
    <w:rsid w:val="007E4DB7"/>
    <w:rsid w:val="007E5982"/>
    <w:rsid w:val="007E63A9"/>
    <w:rsid w:val="007F002B"/>
    <w:rsid w:val="007F0A65"/>
    <w:rsid w:val="007F1DA7"/>
    <w:rsid w:val="007F3D43"/>
    <w:rsid w:val="007F4D59"/>
    <w:rsid w:val="007F4FEB"/>
    <w:rsid w:val="007F7D88"/>
    <w:rsid w:val="00802737"/>
    <w:rsid w:val="00802848"/>
    <w:rsid w:val="00804764"/>
    <w:rsid w:val="0080488D"/>
    <w:rsid w:val="00804C1C"/>
    <w:rsid w:val="0080512C"/>
    <w:rsid w:val="008110E4"/>
    <w:rsid w:val="00811605"/>
    <w:rsid w:val="0081280C"/>
    <w:rsid w:val="00813857"/>
    <w:rsid w:val="00814BCB"/>
    <w:rsid w:val="008166AD"/>
    <w:rsid w:val="00816888"/>
    <w:rsid w:val="00821E11"/>
    <w:rsid w:val="00822351"/>
    <w:rsid w:val="008247E6"/>
    <w:rsid w:val="00830ABB"/>
    <w:rsid w:val="008312A4"/>
    <w:rsid w:val="00834E37"/>
    <w:rsid w:val="0083699E"/>
    <w:rsid w:val="008404D3"/>
    <w:rsid w:val="00845877"/>
    <w:rsid w:val="00845E69"/>
    <w:rsid w:val="00846D68"/>
    <w:rsid w:val="00851379"/>
    <w:rsid w:val="00851B17"/>
    <w:rsid w:val="008529C6"/>
    <w:rsid w:val="00852A07"/>
    <w:rsid w:val="00853321"/>
    <w:rsid w:val="008564C8"/>
    <w:rsid w:val="0086114F"/>
    <w:rsid w:val="00861F2F"/>
    <w:rsid w:val="00862252"/>
    <w:rsid w:val="008636F5"/>
    <w:rsid w:val="0086555A"/>
    <w:rsid w:val="00867778"/>
    <w:rsid w:val="00871ACD"/>
    <w:rsid w:val="00877BDF"/>
    <w:rsid w:val="008802D7"/>
    <w:rsid w:val="008867BA"/>
    <w:rsid w:val="0088718A"/>
    <w:rsid w:val="0089039C"/>
    <w:rsid w:val="0089167B"/>
    <w:rsid w:val="00897078"/>
    <w:rsid w:val="00897914"/>
    <w:rsid w:val="008A3361"/>
    <w:rsid w:val="008B0D42"/>
    <w:rsid w:val="008B13FB"/>
    <w:rsid w:val="008B402D"/>
    <w:rsid w:val="008C0AFC"/>
    <w:rsid w:val="008C46C2"/>
    <w:rsid w:val="008C5B75"/>
    <w:rsid w:val="008C63FE"/>
    <w:rsid w:val="008D1352"/>
    <w:rsid w:val="008D3132"/>
    <w:rsid w:val="008D5E50"/>
    <w:rsid w:val="008D72ED"/>
    <w:rsid w:val="008D7CA0"/>
    <w:rsid w:val="008D7F88"/>
    <w:rsid w:val="008E1091"/>
    <w:rsid w:val="008E543E"/>
    <w:rsid w:val="008F0416"/>
    <w:rsid w:val="008F0515"/>
    <w:rsid w:val="008F0647"/>
    <w:rsid w:val="008F120B"/>
    <w:rsid w:val="008F6A95"/>
    <w:rsid w:val="008F79F5"/>
    <w:rsid w:val="008F7DF5"/>
    <w:rsid w:val="009000B9"/>
    <w:rsid w:val="00902A8D"/>
    <w:rsid w:val="00902B89"/>
    <w:rsid w:val="009052A9"/>
    <w:rsid w:val="00906356"/>
    <w:rsid w:val="00906E50"/>
    <w:rsid w:val="00907089"/>
    <w:rsid w:val="00907ADC"/>
    <w:rsid w:val="009101E5"/>
    <w:rsid w:val="009132EC"/>
    <w:rsid w:val="009141B6"/>
    <w:rsid w:val="00916CDA"/>
    <w:rsid w:val="009211F2"/>
    <w:rsid w:val="00921E6C"/>
    <w:rsid w:val="0092223C"/>
    <w:rsid w:val="00922318"/>
    <w:rsid w:val="00927187"/>
    <w:rsid w:val="0092763A"/>
    <w:rsid w:val="009321BD"/>
    <w:rsid w:val="0093261A"/>
    <w:rsid w:val="00932E65"/>
    <w:rsid w:val="00934FF3"/>
    <w:rsid w:val="00935FD1"/>
    <w:rsid w:val="0093673C"/>
    <w:rsid w:val="00937B8A"/>
    <w:rsid w:val="00940425"/>
    <w:rsid w:val="009414CD"/>
    <w:rsid w:val="00941679"/>
    <w:rsid w:val="00941B07"/>
    <w:rsid w:val="00943922"/>
    <w:rsid w:val="00945D8E"/>
    <w:rsid w:val="009476E2"/>
    <w:rsid w:val="00947703"/>
    <w:rsid w:val="00947F4E"/>
    <w:rsid w:val="00950AC1"/>
    <w:rsid w:val="00951666"/>
    <w:rsid w:val="00952EDB"/>
    <w:rsid w:val="009536CD"/>
    <w:rsid w:val="00953963"/>
    <w:rsid w:val="0095783E"/>
    <w:rsid w:val="009608D7"/>
    <w:rsid w:val="00962821"/>
    <w:rsid w:val="0096711C"/>
    <w:rsid w:val="009678B6"/>
    <w:rsid w:val="00972A55"/>
    <w:rsid w:val="0097486F"/>
    <w:rsid w:val="0097634B"/>
    <w:rsid w:val="009809D8"/>
    <w:rsid w:val="00980DB1"/>
    <w:rsid w:val="00981066"/>
    <w:rsid w:val="00981739"/>
    <w:rsid w:val="00981EFB"/>
    <w:rsid w:val="00983BA6"/>
    <w:rsid w:val="009846D1"/>
    <w:rsid w:val="00984786"/>
    <w:rsid w:val="00985405"/>
    <w:rsid w:val="00987D56"/>
    <w:rsid w:val="009916BD"/>
    <w:rsid w:val="00991F33"/>
    <w:rsid w:val="009935BD"/>
    <w:rsid w:val="00994F48"/>
    <w:rsid w:val="009968DC"/>
    <w:rsid w:val="009A23B0"/>
    <w:rsid w:val="009A6409"/>
    <w:rsid w:val="009A6C12"/>
    <w:rsid w:val="009B07D6"/>
    <w:rsid w:val="009B16CD"/>
    <w:rsid w:val="009B2270"/>
    <w:rsid w:val="009B26A9"/>
    <w:rsid w:val="009B3356"/>
    <w:rsid w:val="009B4B7A"/>
    <w:rsid w:val="009C6DDB"/>
    <w:rsid w:val="009D0E7A"/>
    <w:rsid w:val="009D0EA8"/>
    <w:rsid w:val="009D11D6"/>
    <w:rsid w:val="009D266D"/>
    <w:rsid w:val="009D2769"/>
    <w:rsid w:val="009D577A"/>
    <w:rsid w:val="009D585A"/>
    <w:rsid w:val="009D7920"/>
    <w:rsid w:val="009E3B7F"/>
    <w:rsid w:val="009E53C1"/>
    <w:rsid w:val="009F02E3"/>
    <w:rsid w:val="009F034C"/>
    <w:rsid w:val="009F0C9F"/>
    <w:rsid w:val="009F2CA6"/>
    <w:rsid w:val="00A0017A"/>
    <w:rsid w:val="00A003F4"/>
    <w:rsid w:val="00A03446"/>
    <w:rsid w:val="00A03B53"/>
    <w:rsid w:val="00A10C2F"/>
    <w:rsid w:val="00A12275"/>
    <w:rsid w:val="00A126BB"/>
    <w:rsid w:val="00A12E28"/>
    <w:rsid w:val="00A14028"/>
    <w:rsid w:val="00A1435F"/>
    <w:rsid w:val="00A17A1B"/>
    <w:rsid w:val="00A22E2B"/>
    <w:rsid w:val="00A265DF"/>
    <w:rsid w:val="00A277A5"/>
    <w:rsid w:val="00A27AC7"/>
    <w:rsid w:val="00A300D7"/>
    <w:rsid w:val="00A34AD2"/>
    <w:rsid w:val="00A35BFF"/>
    <w:rsid w:val="00A360B6"/>
    <w:rsid w:val="00A4379C"/>
    <w:rsid w:val="00A45D23"/>
    <w:rsid w:val="00A47AC1"/>
    <w:rsid w:val="00A553E4"/>
    <w:rsid w:val="00A61CE2"/>
    <w:rsid w:val="00A629F1"/>
    <w:rsid w:val="00A62CAD"/>
    <w:rsid w:val="00A6323B"/>
    <w:rsid w:val="00A6334C"/>
    <w:rsid w:val="00A63CC3"/>
    <w:rsid w:val="00A64B3C"/>
    <w:rsid w:val="00A64C17"/>
    <w:rsid w:val="00A67676"/>
    <w:rsid w:val="00A704C7"/>
    <w:rsid w:val="00A7126E"/>
    <w:rsid w:val="00A716C5"/>
    <w:rsid w:val="00A7204A"/>
    <w:rsid w:val="00A73E69"/>
    <w:rsid w:val="00A80296"/>
    <w:rsid w:val="00A80AD4"/>
    <w:rsid w:val="00A81200"/>
    <w:rsid w:val="00A81863"/>
    <w:rsid w:val="00A835E3"/>
    <w:rsid w:val="00A906DC"/>
    <w:rsid w:val="00A93465"/>
    <w:rsid w:val="00A93DE3"/>
    <w:rsid w:val="00A93F8B"/>
    <w:rsid w:val="00A94E6C"/>
    <w:rsid w:val="00A9551F"/>
    <w:rsid w:val="00A9580D"/>
    <w:rsid w:val="00A96E05"/>
    <w:rsid w:val="00AA0311"/>
    <w:rsid w:val="00AA0830"/>
    <w:rsid w:val="00AA15DE"/>
    <w:rsid w:val="00AA1A21"/>
    <w:rsid w:val="00AA5D55"/>
    <w:rsid w:val="00AA6D41"/>
    <w:rsid w:val="00AB31F3"/>
    <w:rsid w:val="00AC5AF2"/>
    <w:rsid w:val="00AD425B"/>
    <w:rsid w:val="00AD48AA"/>
    <w:rsid w:val="00AD545F"/>
    <w:rsid w:val="00AD77E0"/>
    <w:rsid w:val="00AF03C4"/>
    <w:rsid w:val="00AF2151"/>
    <w:rsid w:val="00AF285D"/>
    <w:rsid w:val="00AF3FB5"/>
    <w:rsid w:val="00AF4235"/>
    <w:rsid w:val="00AF65E1"/>
    <w:rsid w:val="00B00580"/>
    <w:rsid w:val="00B00EBA"/>
    <w:rsid w:val="00B024F8"/>
    <w:rsid w:val="00B03118"/>
    <w:rsid w:val="00B03A12"/>
    <w:rsid w:val="00B0742C"/>
    <w:rsid w:val="00B10677"/>
    <w:rsid w:val="00B11213"/>
    <w:rsid w:val="00B14153"/>
    <w:rsid w:val="00B15C10"/>
    <w:rsid w:val="00B1718D"/>
    <w:rsid w:val="00B20FF8"/>
    <w:rsid w:val="00B222C5"/>
    <w:rsid w:val="00B22EBF"/>
    <w:rsid w:val="00B26FDB"/>
    <w:rsid w:val="00B27534"/>
    <w:rsid w:val="00B34ED1"/>
    <w:rsid w:val="00B34EED"/>
    <w:rsid w:val="00B37F2C"/>
    <w:rsid w:val="00B407A9"/>
    <w:rsid w:val="00B41155"/>
    <w:rsid w:val="00B42C99"/>
    <w:rsid w:val="00B46740"/>
    <w:rsid w:val="00B467C2"/>
    <w:rsid w:val="00B469C8"/>
    <w:rsid w:val="00B47621"/>
    <w:rsid w:val="00B50FB2"/>
    <w:rsid w:val="00B54327"/>
    <w:rsid w:val="00B55B12"/>
    <w:rsid w:val="00B60A7B"/>
    <w:rsid w:val="00B614D6"/>
    <w:rsid w:val="00B6342F"/>
    <w:rsid w:val="00B63EBA"/>
    <w:rsid w:val="00B64042"/>
    <w:rsid w:val="00B66FFB"/>
    <w:rsid w:val="00B72C1A"/>
    <w:rsid w:val="00B7604A"/>
    <w:rsid w:val="00B76166"/>
    <w:rsid w:val="00B7777A"/>
    <w:rsid w:val="00B81E4C"/>
    <w:rsid w:val="00B82114"/>
    <w:rsid w:val="00B84498"/>
    <w:rsid w:val="00B84D18"/>
    <w:rsid w:val="00B85113"/>
    <w:rsid w:val="00B85FD0"/>
    <w:rsid w:val="00B902F3"/>
    <w:rsid w:val="00B91B3D"/>
    <w:rsid w:val="00B9452C"/>
    <w:rsid w:val="00B94930"/>
    <w:rsid w:val="00B94B39"/>
    <w:rsid w:val="00B9548B"/>
    <w:rsid w:val="00B959C1"/>
    <w:rsid w:val="00B962BB"/>
    <w:rsid w:val="00BA1457"/>
    <w:rsid w:val="00BA1A98"/>
    <w:rsid w:val="00BA24BF"/>
    <w:rsid w:val="00BA6EA5"/>
    <w:rsid w:val="00BA78AC"/>
    <w:rsid w:val="00BB31B0"/>
    <w:rsid w:val="00BB3381"/>
    <w:rsid w:val="00BB496A"/>
    <w:rsid w:val="00BB51EF"/>
    <w:rsid w:val="00BB7211"/>
    <w:rsid w:val="00BB75DC"/>
    <w:rsid w:val="00BC108D"/>
    <w:rsid w:val="00BC156B"/>
    <w:rsid w:val="00BC1EA8"/>
    <w:rsid w:val="00BC5F50"/>
    <w:rsid w:val="00BC6647"/>
    <w:rsid w:val="00BC71DB"/>
    <w:rsid w:val="00BC7A63"/>
    <w:rsid w:val="00BC7AAA"/>
    <w:rsid w:val="00BD115F"/>
    <w:rsid w:val="00BD24B9"/>
    <w:rsid w:val="00BD2CD1"/>
    <w:rsid w:val="00BD3346"/>
    <w:rsid w:val="00BD3E8D"/>
    <w:rsid w:val="00BD5353"/>
    <w:rsid w:val="00BD59ED"/>
    <w:rsid w:val="00BD7DA5"/>
    <w:rsid w:val="00BE7F12"/>
    <w:rsid w:val="00BF2FF2"/>
    <w:rsid w:val="00BF41CA"/>
    <w:rsid w:val="00BF51EB"/>
    <w:rsid w:val="00BF5604"/>
    <w:rsid w:val="00BF6039"/>
    <w:rsid w:val="00C004E7"/>
    <w:rsid w:val="00C013E1"/>
    <w:rsid w:val="00C02547"/>
    <w:rsid w:val="00C02E77"/>
    <w:rsid w:val="00C035F9"/>
    <w:rsid w:val="00C06285"/>
    <w:rsid w:val="00C07DEE"/>
    <w:rsid w:val="00C158A8"/>
    <w:rsid w:val="00C15B39"/>
    <w:rsid w:val="00C15D22"/>
    <w:rsid w:val="00C21A1C"/>
    <w:rsid w:val="00C226D0"/>
    <w:rsid w:val="00C24CEF"/>
    <w:rsid w:val="00C260DC"/>
    <w:rsid w:val="00C26761"/>
    <w:rsid w:val="00C312F1"/>
    <w:rsid w:val="00C33D89"/>
    <w:rsid w:val="00C340A2"/>
    <w:rsid w:val="00C34C1D"/>
    <w:rsid w:val="00C35478"/>
    <w:rsid w:val="00C35B3A"/>
    <w:rsid w:val="00C40755"/>
    <w:rsid w:val="00C44D44"/>
    <w:rsid w:val="00C44E7E"/>
    <w:rsid w:val="00C4501C"/>
    <w:rsid w:val="00C471FA"/>
    <w:rsid w:val="00C47BF7"/>
    <w:rsid w:val="00C5273E"/>
    <w:rsid w:val="00C5276B"/>
    <w:rsid w:val="00C54372"/>
    <w:rsid w:val="00C556B9"/>
    <w:rsid w:val="00C60294"/>
    <w:rsid w:val="00C63E96"/>
    <w:rsid w:val="00C67769"/>
    <w:rsid w:val="00C71F79"/>
    <w:rsid w:val="00C776B8"/>
    <w:rsid w:val="00C8251A"/>
    <w:rsid w:val="00C8316E"/>
    <w:rsid w:val="00C835FA"/>
    <w:rsid w:val="00C84B14"/>
    <w:rsid w:val="00C85F25"/>
    <w:rsid w:val="00C9311F"/>
    <w:rsid w:val="00C949A9"/>
    <w:rsid w:val="00C96062"/>
    <w:rsid w:val="00CA1243"/>
    <w:rsid w:val="00CA43D5"/>
    <w:rsid w:val="00CB002D"/>
    <w:rsid w:val="00CB0175"/>
    <w:rsid w:val="00CB1368"/>
    <w:rsid w:val="00CB3E77"/>
    <w:rsid w:val="00CB4ED6"/>
    <w:rsid w:val="00CB563A"/>
    <w:rsid w:val="00CB7301"/>
    <w:rsid w:val="00CB7503"/>
    <w:rsid w:val="00CB7FB8"/>
    <w:rsid w:val="00CC05F7"/>
    <w:rsid w:val="00CC153C"/>
    <w:rsid w:val="00CC2590"/>
    <w:rsid w:val="00CC2640"/>
    <w:rsid w:val="00CC540E"/>
    <w:rsid w:val="00CC78E4"/>
    <w:rsid w:val="00CD0020"/>
    <w:rsid w:val="00CD04D7"/>
    <w:rsid w:val="00CD113D"/>
    <w:rsid w:val="00CD17EE"/>
    <w:rsid w:val="00CD21AE"/>
    <w:rsid w:val="00CD4BFE"/>
    <w:rsid w:val="00CE0B1C"/>
    <w:rsid w:val="00CE30DB"/>
    <w:rsid w:val="00CE41A1"/>
    <w:rsid w:val="00CE4385"/>
    <w:rsid w:val="00CE4B70"/>
    <w:rsid w:val="00CE5913"/>
    <w:rsid w:val="00CE6CC3"/>
    <w:rsid w:val="00CF0544"/>
    <w:rsid w:val="00CF2B29"/>
    <w:rsid w:val="00D06DD3"/>
    <w:rsid w:val="00D071AD"/>
    <w:rsid w:val="00D124BE"/>
    <w:rsid w:val="00D127AE"/>
    <w:rsid w:val="00D128A9"/>
    <w:rsid w:val="00D141CB"/>
    <w:rsid w:val="00D20FDE"/>
    <w:rsid w:val="00D2155F"/>
    <w:rsid w:val="00D2483C"/>
    <w:rsid w:val="00D25983"/>
    <w:rsid w:val="00D26AF6"/>
    <w:rsid w:val="00D275C6"/>
    <w:rsid w:val="00D308C3"/>
    <w:rsid w:val="00D34150"/>
    <w:rsid w:val="00D4207F"/>
    <w:rsid w:val="00D425A5"/>
    <w:rsid w:val="00D4494F"/>
    <w:rsid w:val="00D45222"/>
    <w:rsid w:val="00D5579E"/>
    <w:rsid w:val="00D55EA2"/>
    <w:rsid w:val="00D63748"/>
    <w:rsid w:val="00D65BA7"/>
    <w:rsid w:val="00D67468"/>
    <w:rsid w:val="00D67B0F"/>
    <w:rsid w:val="00D72DDD"/>
    <w:rsid w:val="00D7511F"/>
    <w:rsid w:val="00D80126"/>
    <w:rsid w:val="00D830FE"/>
    <w:rsid w:val="00D846A7"/>
    <w:rsid w:val="00D90370"/>
    <w:rsid w:val="00D97B9B"/>
    <w:rsid w:val="00DA3B6C"/>
    <w:rsid w:val="00DA5CAB"/>
    <w:rsid w:val="00DA700C"/>
    <w:rsid w:val="00DB20F6"/>
    <w:rsid w:val="00DB3E55"/>
    <w:rsid w:val="00DB48C9"/>
    <w:rsid w:val="00DB705D"/>
    <w:rsid w:val="00DB7FD2"/>
    <w:rsid w:val="00DC0AEC"/>
    <w:rsid w:val="00DD0AED"/>
    <w:rsid w:val="00DD33C8"/>
    <w:rsid w:val="00DD5154"/>
    <w:rsid w:val="00DE0AB5"/>
    <w:rsid w:val="00DE2442"/>
    <w:rsid w:val="00DE2563"/>
    <w:rsid w:val="00DE7F7E"/>
    <w:rsid w:val="00DF1DF2"/>
    <w:rsid w:val="00DF5001"/>
    <w:rsid w:val="00DF6F7A"/>
    <w:rsid w:val="00E013A4"/>
    <w:rsid w:val="00E02C69"/>
    <w:rsid w:val="00E07E55"/>
    <w:rsid w:val="00E1280B"/>
    <w:rsid w:val="00E12C36"/>
    <w:rsid w:val="00E136C8"/>
    <w:rsid w:val="00E1402A"/>
    <w:rsid w:val="00E1499A"/>
    <w:rsid w:val="00E16250"/>
    <w:rsid w:val="00E17B68"/>
    <w:rsid w:val="00E17D4E"/>
    <w:rsid w:val="00E21A1E"/>
    <w:rsid w:val="00E21C56"/>
    <w:rsid w:val="00E23C14"/>
    <w:rsid w:val="00E2594D"/>
    <w:rsid w:val="00E26162"/>
    <w:rsid w:val="00E26281"/>
    <w:rsid w:val="00E27E50"/>
    <w:rsid w:val="00E30825"/>
    <w:rsid w:val="00E33863"/>
    <w:rsid w:val="00E34B7A"/>
    <w:rsid w:val="00E3787A"/>
    <w:rsid w:val="00E4104F"/>
    <w:rsid w:val="00E4203E"/>
    <w:rsid w:val="00E45539"/>
    <w:rsid w:val="00E45CCF"/>
    <w:rsid w:val="00E46377"/>
    <w:rsid w:val="00E472BC"/>
    <w:rsid w:val="00E509F7"/>
    <w:rsid w:val="00E53195"/>
    <w:rsid w:val="00E53EEF"/>
    <w:rsid w:val="00E55AA4"/>
    <w:rsid w:val="00E56B3C"/>
    <w:rsid w:val="00E62C11"/>
    <w:rsid w:val="00E658F2"/>
    <w:rsid w:val="00E66B7C"/>
    <w:rsid w:val="00E70A3A"/>
    <w:rsid w:val="00E717AC"/>
    <w:rsid w:val="00E7188F"/>
    <w:rsid w:val="00E72407"/>
    <w:rsid w:val="00E73B10"/>
    <w:rsid w:val="00E74178"/>
    <w:rsid w:val="00E75BE2"/>
    <w:rsid w:val="00E8214A"/>
    <w:rsid w:val="00E824A5"/>
    <w:rsid w:val="00E85BCE"/>
    <w:rsid w:val="00E90811"/>
    <w:rsid w:val="00E90F21"/>
    <w:rsid w:val="00E91915"/>
    <w:rsid w:val="00E91D8A"/>
    <w:rsid w:val="00E92EA8"/>
    <w:rsid w:val="00E933E6"/>
    <w:rsid w:val="00E94686"/>
    <w:rsid w:val="00E969DC"/>
    <w:rsid w:val="00EA2481"/>
    <w:rsid w:val="00EA5F8D"/>
    <w:rsid w:val="00EA6E42"/>
    <w:rsid w:val="00EB0A7D"/>
    <w:rsid w:val="00EB1D95"/>
    <w:rsid w:val="00EB294C"/>
    <w:rsid w:val="00EB404D"/>
    <w:rsid w:val="00EB6D7C"/>
    <w:rsid w:val="00EC2661"/>
    <w:rsid w:val="00EC4C03"/>
    <w:rsid w:val="00EC5059"/>
    <w:rsid w:val="00EC5B40"/>
    <w:rsid w:val="00EC5D51"/>
    <w:rsid w:val="00EC68C8"/>
    <w:rsid w:val="00EC7D42"/>
    <w:rsid w:val="00ED1878"/>
    <w:rsid w:val="00ED4371"/>
    <w:rsid w:val="00ED4E83"/>
    <w:rsid w:val="00EE065B"/>
    <w:rsid w:val="00EE1FB6"/>
    <w:rsid w:val="00EE251F"/>
    <w:rsid w:val="00EE46DD"/>
    <w:rsid w:val="00EE4F3B"/>
    <w:rsid w:val="00EF1782"/>
    <w:rsid w:val="00EF277B"/>
    <w:rsid w:val="00EF33E8"/>
    <w:rsid w:val="00EF43EF"/>
    <w:rsid w:val="00F0422D"/>
    <w:rsid w:val="00F05C73"/>
    <w:rsid w:val="00F06A1D"/>
    <w:rsid w:val="00F10DCD"/>
    <w:rsid w:val="00F1177F"/>
    <w:rsid w:val="00F11CAB"/>
    <w:rsid w:val="00F13E9B"/>
    <w:rsid w:val="00F14A3A"/>
    <w:rsid w:val="00F16B32"/>
    <w:rsid w:val="00F204E9"/>
    <w:rsid w:val="00F20553"/>
    <w:rsid w:val="00F22C42"/>
    <w:rsid w:val="00F2553D"/>
    <w:rsid w:val="00F26AAD"/>
    <w:rsid w:val="00F32009"/>
    <w:rsid w:val="00F32483"/>
    <w:rsid w:val="00F33790"/>
    <w:rsid w:val="00F33C8D"/>
    <w:rsid w:val="00F347A6"/>
    <w:rsid w:val="00F3700E"/>
    <w:rsid w:val="00F40286"/>
    <w:rsid w:val="00F4211F"/>
    <w:rsid w:val="00F4356D"/>
    <w:rsid w:val="00F43577"/>
    <w:rsid w:val="00F446DA"/>
    <w:rsid w:val="00F46A6A"/>
    <w:rsid w:val="00F54B0C"/>
    <w:rsid w:val="00F54E6A"/>
    <w:rsid w:val="00F56A2C"/>
    <w:rsid w:val="00F601CB"/>
    <w:rsid w:val="00F609A8"/>
    <w:rsid w:val="00F62DA7"/>
    <w:rsid w:val="00F638C8"/>
    <w:rsid w:val="00F65185"/>
    <w:rsid w:val="00F6536E"/>
    <w:rsid w:val="00F65FEC"/>
    <w:rsid w:val="00F668F2"/>
    <w:rsid w:val="00F67547"/>
    <w:rsid w:val="00F72E73"/>
    <w:rsid w:val="00F76607"/>
    <w:rsid w:val="00F822C6"/>
    <w:rsid w:val="00F85BDB"/>
    <w:rsid w:val="00F87024"/>
    <w:rsid w:val="00F91D62"/>
    <w:rsid w:val="00F93B9C"/>
    <w:rsid w:val="00F954FC"/>
    <w:rsid w:val="00F95559"/>
    <w:rsid w:val="00FA0FA7"/>
    <w:rsid w:val="00FB0793"/>
    <w:rsid w:val="00FB1546"/>
    <w:rsid w:val="00FB22BF"/>
    <w:rsid w:val="00FB27C1"/>
    <w:rsid w:val="00FB2F8D"/>
    <w:rsid w:val="00FB2FE2"/>
    <w:rsid w:val="00FB4488"/>
    <w:rsid w:val="00FB6554"/>
    <w:rsid w:val="00FC4C8E"/>
    <w:rsid w:val="00FC7B95"/>
    <w:rsid w:val="00FC7D55"/>
    <w:rsid w:val="00FD3266"/>
    <w:rsid w:val="00FD4B57"/>
    <w:rsid w:val="00FD61A3"/>
    <w:rsid w:val="00FE0338"/>
    <w:rsid w:val="00FE1DA3"/>
    <w:rsid w:val="00FE23A4"/>
    <w:rsid w:val="00FE31EF"/>
    <w:rsid w:val="00FE6225"/>
    <w:rsid w:val="00FE7B46"/>
    <w:rsid w:val="00FF125E"/>
    <w:rsid w:val="00FF4DFF"/>
    <w:rsid w:val="2815E37C"/>
    <w:rsid w:val="2D07D9D1"/>
    <w:rsid w:val="3A6AA288"/>
    <w:rsid w:val="4A96C1E3"/>
    <w:rsid w:val="557C8C2A"/>
    <w:rsid w:val="6247BC1E"/>
    <w:rsid w:val="6CBD9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218B98"/>
  <w15:docId w15:val="{51800949-0A2A-4327-9707-ED430E7C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AC1"/>
    <w:pPr>
      <w:spacing w:after="240" w:line="22" w:lineRule="atLeast"/>
    </w:pPr>
    <w:rPr>
      <w:rFonts w:ascii="Century Gothic" w:hAnsi="Century Gothic"/>
      <w:sz w:val="22"/>
    </w:rPr>
  </w:style>
  <w:style w:type="paragraph" w:styleId="Heading1">
    <w:name w:val="heading 1"/>
    <w:basedOn w:val="Normal"/>
    <w:next w:val="Normal"/>
    <w:qFormat/>
    <w:rsid w:val="005F6628"/>
    <w:pPr>
      <w:keepNext/>
      <w:widowControl w:val="0"/>
      <w:outlineLvl w:val="0"/>
    </w:pPr>
    <w:rPr>
      <w:b/>
      <w:smallCaps/>
      <w:snapToGrid w:val="0"/>
      <w:sz w:val="24"/>
    </w:rPr>
  </w:style>
  <w:style w:type="paragraph" w:styleId="Heading2">
    <w:name w:val="heading 2"/>
    <w:basedOn w:val="Normal"/>
    <w:next w:val="Normal"/>
    <w:qFormat/>
    <w:rsid w:val="005F6628"/>
    <w:pPr>
      <w:keepNext/>
      <w:widowControl w:val="0"/>
      <w:jc w:val="center"/>
      <w:outlineLvl w:val="1"/>
    </w:pPr>
    <w:rPr>
      <w:smallCaps/>
      <w:snapToGrid w:val="0"/>
      <w:sz w:val="24"/>
    </w:rPr>
  </w:style>
  <w:style w:type="paragraph" w:styleId="Heading3">
    <w:name w:val="heading 3"/>
    <w:basedOn w:val="Normal"/>
    <w:next w:val="Normal"/>
    <w:link w:val="Heading3Char"/>
    <w:qFormat/>
    <w:rsid w:val="00101604"/>
    <w:pPr>
      <w:keepNext/>
      <w:widowControl w:val="0"/>
      <w:jc w:val="center"/>
      <w:outlineLvl w:val="2"/>
    </w:pPr>
    <w:rPr>
      <w:i/>
      <w:smallCaps/>
      <w:snapToGrid w:val="0"/>
    </w:rPr>
  </w:style>
  <w:style w:type="paragraph" w:styleId="Heading4">
    <w:name w:val="heading 4"/>
    <w:basedOn w:val="EndnoteText"/>
    <w:next w:val="Normal"/>
    <w:qFormat/>
    <w:rsid w:val="00802848"/>
    <w:pPr>
      <w:numPr>
        <w:numId w:val="10"/>
      </w:numPr>
      <w:outlineLvl w:val="3"/>
    </w:pPr>
    <w:rPr>
      <w:rFonts w:ascii="Century Gothic" w:hAnsi="Century Gothic"/>
      <w:sz w:val="22"/>
      <w:szCs w:val="22"/>
    </w:rPr>
  </w:style>
  <w:style w:type="paragraph" w:styleId="Heading5">
    <w:name w:val="heading 5"/>
    <w:basedOn w:val="EndnoteText"/>
    <w:next w:val="Normal"/>
    <w:qFormat/>
    <w:rsid w:val="00802848"/>
    <w:pPr>
      <w:numPr>
        <w:numId w:val="14"/>
      </w:numPr>
      <w:ind w:left="1080" w:hanging="360"/>
      <w:outlineLvl w:val="4"/>
    </w:pPr>
    <w:rPr>
      <w:rFonts w:ascii="Century Gothic" w:hAnsi="Century Gothic"/>
      <w:sz w:val="22"/>
      <w:szCs w:val="22"/>
    </w:rPr>
  </w:style>
  <w:style w:type="paragraph" w:styleId="Heading6">
    <w:name w:val="heading 6"/>
    <w:basedOn w:val="Normal"/>
    <w:next w:val="Normal"/>
    <w:qFormat/>
    <w:rsid w:val="005872AB"/>
    <w:pPr>
      <w:spacing w:before="240" w:after="60"/>
      <w:outlineLvl w:val="5"/>
    </w:pPr>
    <w:rPr>
      <w:b/>
      <w:bCs/>
      <w:szCs w:val="22"/>
    </w:rPr>
  </w:style>
  <w:style w:type="paragraph" w:styleId="Heading7">
    <w:name w:val="heading 7"/>
    <w:basedOn w:val="Normal"/>
    <w:next w:val="Normal"/>
    <w:qFormat/>
    <w:rsid w:val="005872AB"/>
    <w:pPr>
      <w:spacing w:before="240" w:after="60"/>
      <w:outlineLvl w:val="6"/>
    </w:pPr>
    <w:rPr>
      <w:sz w:val="24"/>
      <w:szCs w:val="24"/>
    </w:rPr>
  </w:style>
  <w:style w:type="paragraph" w:styleId="Heading8">
    <w:name w:val="heading 8"/>
    <w:basedOn w:val="Normal"/>
    <w:next w:val="Normal"/>
    <w:qFormat/>
    <w:rsid w:val="005872AB"/>
    <w:pPr>
      <w:spacing w:before="240" w:after="60"/>
      <w:outlineLvl w:val="7"/>
    </w:pPr>
    <w:rPr>
      <w:i/>
      <w:iCs/>
      <w:sz w:val="24"/>
      <w:szCs w:val="24"/>
    </w:rPr>
  </w:style>
  <w:style w:type="paragraph" w:styleId="Heading9">
    <w:name w:val="heading 9"/>
    <w:basedOn w:val="Normal"/>
    <w:next w:val="Normal"/>
    <w:qFormat/>
    <w:rsid w:val="005872A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872AB"/>
    <w:pPr>
      <w:widowControl w:val="0"/>
    </w:pPr>
    <w:rPr>
      <w:snapToGrid w:val="0"/>
      <w:sz w:val="24"/>
    </w:rPr>
  </w:style>
  <w:style w:type="paragraph" w:styleId="BodyText2">
    <w:name w:val="Body Text 2"/>
    <w:basedOn w:val="Normal"/>
    <w:semiHidden/>
    <w:rsid w:val="005872AB"/>
    <w:pPr>
      <w:widowControl w:val="0"/>
      <w:spacing w:line="480" w:lineRule="auto"/>
    </w:pPr>
    <w:rPr>
      <w:rFonts w:ascii="Courier New" w:hAnsi="Courier New"/>
      <w:b/>
      <w:snapToGrid w:val="0"/>
      <w:sz w:val="24"/>
    </w:rPr>
  </w:style>
  <w:style w:type="paragraph" w:styleId="Footer">
    <w:name w:val="footer"/>
    <w:basedOn w:val="Normal"/>
    <w:semiHidden/>
    <w:rsid w:val="005872AB"/>
    <w:pPr>
      <w:tabs>
        <w:tab w:val="center" w:pos="4320"/>
        <w:tab w:val="right" w:pos="8640"/>
      </w:tabs>
    </w:pPr>
  </w:style>
  <w:style w:type="character" w:styleId="LineNumber">
    <w:name w:val="line number"/>
    <w:basedOn w:val="DefaultParagraphFont"/>
    <w:semiHidden/>
    <w:rsid w:val="005872AB"/>
  </w:style>
  <w:style w:type="paragraph" w:styleId="BodyText3">
    <w:name w:val="Body Text 3"/>
    <w:basedOn w:val="Normal"/>
    <w:semiHidden/>
    <w:rsid w:val="005872AB"/>
    <w:pPr>
      <w:widowControl w:val="0"/>
    </w:pPr>
    <w:rPr>
      <w:snapToGrid w:val="0"/>
      <w:sz w:val="24"/>
      <w:u w:val="single"/>
    </w:rPr>
  </w:style>
  <w:style w:type="character" w:styleId="CommentReference">
    <w:name w:val="annotation reference"/>
    <w:basedOn w:val="DefaultParagraphFont"/>
    <w:uiPriority w:val="99"/>
    <w:rsid w:val="005872AB"/>
    <w:rPr>
      <w:sz w:val="16"/>
    </w:rPr>
  </w:style>
  <w:style w:type="paragraph" w:styleId="CommentText">
    <w:name w:val="annotation text"/>
    <w:aliases w:val="Paragraph Text"/>
    <w:basedOn w:val="Normal"/>
    <w:link w:val="CommentTextChar"/>
    <w:rsid w:val="005872AB"/>
  </w:style>
  <w:style w:type="paragraph" w:styleId="DocumentMap">
    <w:name w:val="Document Map"/>
    <w:basedOn w:val="Normal"/>
    <w:semiHidden/>
    <w:rsid w:val="005872AB"/>
    <w:pPr>
      <w:shd w:val="clear" w:color="auto" w:fill="000080"/>
    </w:pPr>
    <w:rPr>
      <w:rFonts w:ascii="Tahoma" w:hAnsi="Tahoma"/>
    </w:rPr>
  </w:style>
  <w:style w:type="paragraph" w:styleId="Header">
    <w:name w:val="header"/>
    <w:basedOn w:val="Normal"/>
    <w:semiHidden/>
    <w:rsid w:val="005872AB"/>
    <w:pPr>
      <w:tabs>
        <w:tab w:val="center" w:pos="4320"/>
        <w:tab w:val="right" w:pos="8640"/>
      </w:tabs>
    </w:pPr>
  </w:style>
  <w:style w:type="paragraph" w:styleId="BodyTextIndent3">
    <w:name w:val="Body Text Indent 3"/>
    <w:basedOn w:val="Normal"/>
    <w:semiHidden/>
    <w:rsid w:val="005872AB"/>
    <w:pPr>
      <w:tabs>
        <w:tab w:val="left" w:pos="-14547"/>
        <w:tab w:val="left" w:pos="-720"/>
        <w:tab w:val="left" w:pos="0"/>
        <w:tab w:val="left" w:pos="720"/>
        <w:tab w:val="left" w:pos="1440"/>
        <w:tab w:val="left" w:pos="1530"/>
        <w:tab w:val="left" w:pos="2070"/>
        <w:tab w:val="left" w:pos="4320"/>
        <w:tab w:val="left" w:pos="5040"/>
        <w:tab w:val="left" w:pos="5760"/>
        <w:tab w:val="left" w:pos="6480"/>
        <w:tab w:val="left" w:pos="7200"/>
      </w:tabs>
      <w:autoSpaceDE w:val="0"/>
      <w:autoSpaceDN w:val="0"/>
      <w:adjustRightInd w:val="0"/>
      <w:ind w:firstLine="1526"/>
      <w:jc w:val="both"/>
    </w:pPr>
  </w:style>
  <w:style w:type="paragraph" w:customStyle="1" w:styleId="111">
    <w:name w:val="111"/>
    <w:rsid w:val="005872AB"/>
    <w:pPr>
      <w:widowControl w:val="0"/>
      <w:autoSpaceDE w:val="0"/>
      <w:autoSpaceDN w:val="0"/>
      <w:adjustRightInd w:val="0"/>
    </w:pPr>
    <w:rPr>
      <w:rFonts w:ascii="AGaramond" w:hAnsi="AGaramond"/>
      <w:sz w:val="22"/>
    </w:rPr>
  </w:style>
  <w:style w:type="paragraph" w:styleId="BodyTextIndent">
    <w:name w:val="Body Text Indent"/>
    <w:basedOn w:val="Normal"/>
    <w:semiHidden/>
    <w:rsid w:val="005872AB"/>
    <w:pPr>
      <w:widowControl w:val="0"/>
      <w:tabs>
        <w:tab w:val="left" w:pos="0"/>
        <w:tab w:val="num" w:pos="720"/>
        <w:tab w:val="left" w:pos="2160"/>
        <w:tab w:val="left" w:pos="2880"/>
        <w:tab w:val="left" w:pos="3600"/>
        <w:tab w:val="left" w:pos="4320"/>
        <w:tab w:val="left" w:pos="5040"/>
        <w:tab w:val="left" w:pos="5760"/>
        <w:tab w:val="left" w:pos="6480"/>
        <w:tab w:val="left" w:pos="7200"/>
        <w:tab w:val="left" w:pos="7920"/>
      </w:tabs>
      <w:jc w:val="both"/>
    </w:pPr>
    <w:rPr>
      <w:rFonts w:ascii="Courier New" w:hAnsi="Courier New"/>
      <w:snapToGrid w:val="0"/>
      <w:sz w:val="24"/>
    </w:rPr>
  </w:style>
  <w:style w:type="paragraph" w:customStyle="1" w:styleId="TxBrp5">
    <w:name w:val="TxBr_p5"/>
    <w:basedOn w:val="Normal"/>
    <w:rsid w:val="005872AB"/>
    <w:pPr>
      <w:widowControl w:val="0"/>
      <w:tabs>
        <w:tab w:val="left" w:pos="204"/>
      </w:tabs>
      <w:spacing w:line="283" w:lineRule="atLeast"/>
      <w:jc w:val="both"/>
    </w:pPr>
    <w:rPr>
      <w:rFonts w:ascii="Arial" w:hAnsi="Arial"/>
      <w:color w:val="000000"/>
      <w:u w:val="single"/>
    </w:rPr>
  </w:style>
  <w:style w:type="paragraph" w:styleId="EndnoteText">
    <w:name w:val="endnote text"/>
    <w:basedOn w:val="Normal"/>
    <w:link w:val="EndnoteTextChar"/>
    <w:semiHidden/>
    <w:rsid w:val="005872AB"/>
    <w:pPr>
      <w:widowControl w:val="0"/>
    </w:pPr>
    <w:rPr>
      <w:rFonts w:ascii="Courier New" w:hAnsi="Courier New"/>
      <w:snapToGrid w:val="0"/>
      <w:sz w:val="24"/>
    </w:rPr>
  </w:style>
  <w:style w:type="character" w:styleId="PageNumber">
    <w:name w:val="page number"/>
    <w:basedOn w:val="DefaultParagraphFont"/>
    <w:semiHidden/>
    <w:rsid w:val="005872AB"/>
  </w:style>
  <w:style w:type="paragraph" w:styleId="CommentSubject">
    <w:name w:val="annotation subject"/>
    <w:basedOn w:val="CommentText"/>
    <w:next w:val="CommentText"/>
    <w:semiHidden/>
    <w:rsid w:val="005872AB"/>
    <w:rPr>
      <w:b/>
      <w:bCs/>
    </w:rPr>
  </w:style>
  <w:style w:type="paragraph" w:styleId="BalloonText">
    <w:name w:val="Balloon Text"/>
    <w:basedOn w:val="Normal"/>
    <w:semiHidden/>
    <w:rsid w:val="005872AB"/>
    <w:rPr>
      <w:rFonts w:ascii="Tahoma" w:hAnsi="Tahoma" w:cs="Tahoma"/>
      <w:sz w:val="16"/>
      <w:szCs w:val="16"/>
    </w:rPr>
  </w:style>
  <w:style w:type="character" w:styleId="Hyperlink">
    <w:name w:val="Hyperlink"/>
    <w:basedOn w:val="DefaultParagraphFont"/>
    <w:semiHidden/>
    <w:rsid w:val="005872AB"/>
    <w:rPr>
      <w:color w:val="0000FF"/>
      <w:u w:val="single"/>
    </w:rPr>
  </w:style>
  <w:style w:type="character" w:styleId="FollowedHyperlink">
    <w:name w:val="FollowedHyperlink"/>
    <w:basedOn w:val="DefaultParagraphFont"/>
    <w:semiHidden/>
    <w:rsid w:val="005872AB"/>
    <w:rPr>
      <w:color w:val="800080"/>
      <w:u w:val="single"/>
    </w:rPr>
  </w:style>
  <w:style w:type="paragraph" w:styleId="Revision">
    <w:name w:val="Revision"/>
    <w:hidden/>
    <w:uiPriority w:val="99"/>
    <w:semiHidden/>
    <w:rsid w:val="00655B7D"/>
  </w:style>
  <w:style w:type="character" w:customStyle="1" w:styleId="CommentTextChar">
    <w:name w:val="Comment Text Char"/>
    <w:aliases w:val="Paragraph Text Char"/>
    <w:basedOn w:val="DefaultParagraphFont"/>
    <w:link w:val="CommentText"/>
    <w:rsid w:val="00A67676"/>
  </w:style>
  <w:style w:type="character" w:customStyle="1" w:styleId="EndnoteTextChar">
    <w:name w:val="Endnote Text Char"/>
    <w:basedOn w:val="DefaultParagraphFont"/>
    <w:link w:val="EndnoteText"/>
    <w:semiHidden/>
    <w:rsid w:val="00BF51EB"/>
    <w:rPr>
      <w:rFonts w:ascii="Courier New" w:hAnsi="Courier New"/>
      <w:snapToGrid w:val="0"/>
      <w:sz w:val="24"/>
    </w:rPr>
  </w:style>
  <w:style w:type="paragraph" w:styleId="ListParagraph">
    <w:name w:val="List Paragraph"/>
    <w:basedOn w:val="Normal"/>
    <w:uiPriority w:val="34"/>
    <w:qFormat/>
    <w:rsid w:val="00702DB3"/>
    <w:pPr>
      <w:spacing w:after="120"/>
      <w:ind w:left="720"/>
    </w:pPr>
  </w:style>
  <w:style w:type="character" w:customStyle="1" w:styleId="Heading3Char">
    <w:name w:val="Heading 3 Char"/>
    <w:basedOn w:val="DefaultParagraphFont"/>
    <w:link w:val="Heading3"/>
    <w:rsid w:val="00101604"/>
    <w:rPr>
      <w:rFonts w:ascii="Century Gothic" w:hAnsi="Century Gothic"/>
      <w:i/>
      <w:smallCaps/>
      <w:snapToGrid w:val="0"/>
      <w:sz w:val="22"/>
    </w:rPr>
  </w:style>
  <w:style w:type="character" w:styleId="UnresolvedMention">
    <w:name w:val="Unresolved Mention"/>
    <w:basedOn w:val="DefaultParagraphFont"/>
    <w:uiPriority w:val="99"/>
    <w:semiHidden/>
    <w:unhideWhenUsed/>
    <w:rsid w:val="00B82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42066">
      <w:bodyDiv w:val="1"/>
      <w:marLeft w:val="0"/>
      <w:marRight w:val="0"/>
      <w:marTop w:val="0"/>
      <w:marBottom w:val="0"/>
      <w:divBdr>
        <w:top w:val="none" w:sz="0" w:space="0" w:color="auto"/>
        <w:left w:val="none" w:sz="0" w:space="0" w:color="auto"/>
        <w:bottom w:val="none" w:sz="0" w:space="0" w:color="auto"/>
        <w:right w:val="none" w:sz="0" w:space="0" w:color="auto"/>
      </w:divBdr>
    </w:div>
    <w:div w:id="925766504">
      <w:bodyDiv w:val="1"/>
      <w:marLeft w:val="0"/>
      <w:marRight w:val="0"/>
      <w:marTop w:val="0"/>
      <w:marBottom w:val="0"/>
      <w:divBdr>
        <w:top w:val="none" w:sz="0" w:space="0" w:color="auto"/>
        <w:left w:val="none" w:sz="0" w:space="0" w:color="auto"/>
        <w:bottom w:val="none" w:sz="0" w:space="0" w:color="auto"/>
        <w:right w:val="none" w:sz="0" w:space="0" w:color="auto"/>
      </w:divBdr>
    </w:div>
    <w:div w:id="1098016652">
      <w:bodyDiv w:val="1"/>
      <w:marLeft w:val="0"/>
      <w:marRight w:val="0"/>
      <w:marTop w:val="0"/>
      <w:marBottom w:val="0"/>
      <w:divBdr>
        <w:top w:val="none" w:sz="0" w:space="0" w:color="auto"/>
        <w:left w:val="none" w:sz="0" w:space="0" w:color="auto"/>
        <w:bottom w:val="none" w:sz="0" w:space="0" w:color="auto"/>
        <w:right w:val="none" w:sz="0" w:space="0" w:color="auto"/>
      </w:divBdr>
    </w:div>
    <w:div w:id="1228493808">
      <w:bodyDiv w:val="1"/>
      <w:marLeft w:val="0"/>
      <w:marRight w:val="0"/>
      <w:marTop w:val="0"/>
      <w:marBottom w:val="0"/>
      <w:divBdr>
        <w:top w:val="none" w:sz="0" w:space="0" w:color="auto"/>
        <w:left w:val="none" w:sz="0" w:space="0" w:color="auto"/>
        <w:bottom w:val="none" w:sz="0" w:space="0" w:color="auto"/>
        <w:right w:val="none" w:sz="0" w:space="0" w:color="auto"/>
      </w:divBdr>
    </w:div>
    <w:div w:id="1251742940">
      <w:bodyDiv w:val="1"/>
      <w:marLeft w:val="0"/>
      <w:marRight w:val="0"/>
      <w:marTop w:val="0"/>
      <w:marBottom w:val="0"/>
      <w:divBdr>
        <w:top w:val="none" w:sz="0" w:space="0" w:color="auto"/>
        <w:left w:val="none" w:sz="0" w:space="0" w:color="auto"/>
        <w:bottom w:val="none" w:sz="0" w:space="0" w:color="auto"/>
        <w:right w:val="none" w:sz="0" w:space="0" w:color="auto"/>
      </w:divBdr>
    </w:div>
    <w:div w:id="1470317919">
      <w:bodyDiv w:val="1"/>
      <w:marLeft w:val="0"/>
      <w:marRight w:val="0"/>
      <w:marTop w:val="0"/>
      <w:marBottom w:val="0"/>
      <w:divBdr>
        <w:top w:val="none" w:sz="0" w:space="0" w:color="auto"/>
        <w:left w:val="none" w:sz="0" w:space="0" w:color="auto"/>
        <w:bottom w:val="none" w:sz="0" w:space="0" w:color="auto"/>
        <w:right w:val="none" w:sz="0" w:space="0" w:color="auto"/>
      </w:divBdr>
    </w:div>
    <w:div w:id="18977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B1E7024C47FAFE40AE34B13237AB6686" ma:contentTypeVersion="3" ma:contentTypeDescription="Used for general documents" ma:contentTypeScope="" ma:versionID="7b691cf424c2febf030fc331edb56387">
  <xsd:schema xmlns:xsd="http://www.w3.org/2001/XMLSchema" xmlns:xs="http://www.w3.org/2001/XMLSchema" xmlns:p="http://schemas.microsoft.com/office/2006/metadata/properties" xmlns:ns2="7a336278-0556-40dc-ad1f-738db1cf740b" targetNamespace="http://schemas.microsoft.com/office/2006/metadata/properties" ma:root="true" ma:fieldsID="5a77392d2d85f9628422e1400a910fd9"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137</Value>
      <Value>148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C7F11-AEC8-4CCE-8D12-7F160A7DCF58}"/>
</file>

<file path=customXml/itemProps2.xml><?xml version="1.0" encoding="utf-8"?>
<ds:datastoreItem xmlns:ds="http://schemas.openxmlformats.org/officeDocument/2006/customXml" ds:itemID="{BD6F0A11-7A09-4F05-BCDC-E861ED434F80}"/>
</file>

<file path=customXml/itemProps3.xml><?xml version="1.0" encoding="utf-8"?>
<ds:datastoreItem xmlns:ds="http://schemas.openxmlformats.org/officeDocument/2006/customXml" ds:itemID="{5B953CA7-6264-4E65-9944-5CBC3483A7EE}"/>
</file>

<file path=customXml/itemProps4.xml><?xml version="1.0" encoding="utf-8"?>
<ds:datastoreItem xmlns:ds="http://schemas.openxmlformats.org/officeDocument/2006/customXml" ds:itemID="{BD6F0A11-7A09-4F05-BCDC-E861ED434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9584</Words>
  <Characters>57088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SALCP Model ACE Template Round 5 Easement with Checklist </dc:title>
  <dc:creator>Rader, Jessica@DOC</dc:creator>
  <cp:keywords/>
  <cp:lastModifiedBy>Dodds, David@DOC</cp:lastModifiedBy>
  <cp:revision>2</cp:revision>
  <dcterms:created xsi:type="dcterms:W3CDTF">2020-04-24T18:33:00Z</dcterms:created>
  <dcterms:modified xsi:type="dcterms:W3CDTF">2020-04-24T18:33:00Z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0x010100B5E723BB7F66412298F94789433FE2AA040100B1E7024C47FAFE40AE34B13237AB6686</vt:lpwstr>
  </property>
  <property fmtid="{D5CDD505-2E9C-101B-9397-08002B2CF9AE}" pid="3" name="Order">
    <vt:r8>3000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TaxKeyword">
    <vt:lpwstr/>
  </property>
  <property fmtid="{D5CDD505-2E9C-101B-9397-08002B2CF9AE}" pid="8" name="scTopics">
    <vt:lpwstr/>
  </property>
  <property fmtid="{D5CDD505-2E9C-101B-9397-08002B2CF9AE}" pid="9" name="scDivision">
    <vt:lpwstr>148;#Land Resource Protection|ca189a74-641f-44fd-92e1-defa7ebd845e</vt:lpwstr>
  </property>
  <property fmtid="{D5CDD505-2E9C-101B-9397-08002B2CF9AE}" pid="10" name="scSubAudiences">
    <vt:lpwstr/>
  </property>
  <property fmtid="{D5CDD505-2E9C-101B-9397-08002B2CF9AE}" pid="11" name="scInformationFor">
    <vt:lpwstr>137;#Funding, Grants ＆ Easements|1d326897-9d76-41e0-947d-e09e5d9d2d5c</vt:lpwstr>
  </property>
</Properties>
</file>