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51E5E" w14:textId="0EC1AB61" w:rsidR="0063308D" w:rsidRDefault="00F67113" w:rsidP="00A12DD5">
      <w:pPr>
        <w:spacing w:before="120"/>
        <w:ind w:left="-540"/>
        <w:rPr>
          <w:rFonts w:asciiTheme="minorHAnsi" w:hAnsiTheme="minorHAnsi" w:cstheme="minorHAnsi"/>
          <w:b/>
          <w:i/>
          <w:sz w:val="20"/>
        </w:rPr>
      </w:pPr>
      <w:r>
        <w:rPr>
          <w:rFonts w:cstheme="minorHAnsi"/>
          <w:b/>
          <w:i/>
          <w:sz w:val="20"/>
        </w:rPr>
        <w:t xml:space="preserve">Service Desk </w:t>
      </w:r>
      <w:r w:rsidR="0063308D">
        <w:rPr>
          <w:rFonts w:cstheme="minorHAnsi"/>
          <w:b/>
          <w:i/>
          <w:sz w:val="20"/>
        </w:rPr>
        <w:t>Em</w:t>
      </w:r>
      <w:r>
        <w:rPr>
          <w:rFonts w:cstheme="minorHAnsi"/>
          <w:b/>
          <w:i/>
          <w:sz w:val="20"/>
        </w:rPr>
        <w:t>ail Template</w:t>
      </w:r>
    </w:p>
    <w:p w14:paraId="3D0AC115" w14:textId="77777777" w:rsidR="0063308D" w:rsidRPr="00A12DD5" w:rsidRDefault="0063308D" w:rsidP="00A12DD5">
      <w:pPr>
        <w:pStyle w:val="ListParagraph"/>
        <w:numPr>
          <w:ilvl w:val="0"/>
          <w:numId w:val="25"/>
        </w:numPr>
        <w:spacing w:before="120"/>
        <w:rPr>
          <w:rFonts w:eastAsia="Times New Roman"/>
          <w:i/>
          <w:sz w:val="20"/>
        </w:rPr>
      </w:pPr>
      <w:r w:rsidRPr="00A12DD5">
        <w:rPr>
          <w:rFonts w:eastAsia="Times New Roman"/>
          <w:bCs/>
          <w:i/>
          <w:sz w:val="20"/>
        </w:rPr>
        <w:t>User Name and Contact information (Location, username, phone and email):</w:t>
      </w:r>
    </w:p>
    <w:p w14:paraId="609E20AA" w14:textId="005F70DC" w:rsidR="0063308D" w:rsidRDefault="0063308D" w:rsidP="00A12DD5">
      <w:pPr>
        <w:spacing w:before="120"/>
        <w:ind w:left="-540" w:firstLine="90"/>
        <w:rPr>
          <w:rFonts w:eastAsia="Times New Roman"/>
          <w:i/>
          <w:sz w:val="20"/>
        </w:rPr>
      </w:pPr>
    </w:p>
    <w:p w14:paraId="68796117" w14:textId="77777777" w:rsidR="005C6DE7" w:rsidRDefault="005C6DE7" w:rsidP="00A12DD5">
      <w:pPr>
        <w:spacing w:before="120"/>
        <w:ind w:left="-540" w:firstLine="90"/>
        <w:rPr>
          <w:rFonts w:eastAsia="Times New Roman"/>
          <w:i/>
          <w:sz w:val="20"/>
        </w:rPr>
      </w:pPr>
    </w:p>
    <w:p w14:paraId="2D57F206" w14:textId="77777777" w:rsidR="0063308D" w:rsidRPr="00A12DD5" w:rsidRDefault="0063308D" w:rsidP="00A12DD5">
      <w:pPr>
        <w:pStyle w:val="ListParagraph"/>
        <w:numPr>
          <w:ilvl w:val="0"/>
          <w:numId w:val="25"/>
        </w:numPr>
        <w:spacing w:before="120"/>
        <w:rPr>
          <w:rFonts w:eastAsia="Times New Roman"/>
          <w:i/>
          <w:sz w:val="20"/>
        </w:rPr>
      </w:pPr>
      <w:r w:rsidRPr="00A12DD5">
        <w:rPr>
          <w:rFonts w:eastAsia="Times New Roman"/>
          <w:bCs/>
          <w:i/>
          <w:sz w:val="20"/>
        </w:rPr>
        <w:t>Reported Issue (description of the issue encountered):</w:t>
      </w:r>
    </w:p>
    <w:p w14:paraId="21ECA8F9" w14:textId="77777777" w:rsidR="0063308D" w:rsidRDefault="0063308D" w:rsidP="00A12DD5">
      <w:pPr>
        <w:numPr>
          <w:ilvl w:val="1"/>
          <w:numId w:val="25"/>
        </w:numPr>
        <w:tabs>
          <w:tab w:val="num" w:pos="5760"/>
        </w:tabs>
        <w:spacing w:before="120"/>
        <w:textAlignment w:val="center"/>
        <w:rPr>
          <w:rFonts w:eastAsia="Times New Roman"/>
          <w:i/>
          <w:sz w:val="20"/>
        </w:rPr>
      </w:pPr>
      <w:r>
        <w:rPr>
          <w:rFonts w:eastAsia="Times New Roman"/>
          <w:bCs/>
          <w:i/>
          <w:sz w:val="20"/>
        </w:rPr>
        <w:t>FORM ID # (if applicable):</w:t>
      </w:r>
    </w:p>
    <w:p w14:paraId="1D0CF155" w14:textId="31A0AA33" w:rsidR="0063308D" w:rsidRDefault="0063308D" w:rsidP="00A12DD5">
      <w:pPr>
        <w:spacing w:before="120"/>
        <w:ind w:left="-540"/>
        <w:rPr>
          <w:rFonts w:eastAsia="Times New Roman"/>
          <w:bCs/>
          <w:i/>
          <w:sz w:val="20"/>
        </w:rPr>
      </w:pPr>
    </w:p>
    <w:p w14:paraId="149312DD" w14:textId="77777777" w:rsidR="0063308D" w:rsidRDefault="0063308D" w:rsidP="00A12DD5">
      <w:pPr>
        <w:numPr>
          <w:ilvl w:val="1"/>
          <w:numId w:val="25"/>
        </w:numPr>
        <w:tabs>
          <w:tab w:val="num" w:pos="5760"/>
        </w:tabs>
        <w:spacing w:before="120"/>
        <w:textAlignment w:val="center"/>
        <w:rPr>
          <w:rFonts w:eastAsia="Times New Roman"/>
          <w:i/>
          <w:sz w:val="20"/>
        </w:rPr>
      </w:pPr>
      <w:r>
        <w:rPr>
          <w:rFonts w:eastAsia="Times New Roman"/>
          <w:bCs/>
          <w:i/>
          <w:sz w:val="20"/>
        </w:rPr>
        <w:t>The page, report or notice that is broken (e.g. - where the issue occurred) **</w:t>
      </w:r>
    </w:p>
    <w:p w14:paraId="6947589D" w14:textId="77777777" w:rsidR="0063308D" w:rsidRDefault="0063308D" w:rsidP="00A12DD5">
      <w:pPr>
        <w:spacing w:before="120"/>
        <w:ind w:left="-540"/>
        <w:rPr>
          <w:rFonts w:eastAsia="Times New Roman"/>
          <w:bCs/>
          <w:i/>
          <w:sz w:val="20"/>
        </w:rPr>
      </w:pPr>
    </w:p>
    <w:p w14:paraId="711F5EF1" w14:textId="77777777" w:rsidR="0063308D" w:rsidRDefault="0063308D" w:rsidP="00A12DD5">
      <w:pPr>
        <w:spacing w:before="120"/>
        <w:ind w:left="-540" w:firstLine="45"/>
        <w:rPr>
          <w:rFonts w:eastAsia="Times New Roman"/>
          <w:i/>
          <w:sz w:val="20"/>
        </w:rPr>
      </w:pPr>
      <w:bookmarkStart w:id="0" w:name="_GoBack"/>
      <w:bookmarkEnd w:id="0"/>
    </w:p>
    <w:p w14:paraId="5B8A3092" w14:textId="21F228D9" w:rsidR="0063308D" w:rsidRPr="004A7866" w:rsidRDefault="0063308D" w:rsidP="00A12DD5">
      <w:pPr>
        <w:numPr>
          <w:ilvl w:val="1"/>
          <w:numId w:val="25"/>
        </w:numPr>
        <w:spacing w:before="120"/>
        <w:textAlignment w:val="center"/>
        <w:rPr>
          <w:rFonts w:eastAsia="Times New Roman"/>
          <w:i/>
          <w:sz w:val="20"/>
        </w:rPr>
      </w:pPr>
      <w:r>
        <w:rPr>
          <w:rFonts w:eastAsia="Times New Roman"/>
          <w:bCs/>
          <w:i/>
          <w:sz w:val="20"/>
        </w:rPr>
        <w:t>Expected Result (Best describe what you think the system was supposed to do) **</w:t>
      </w:r>
    </w:p>
    <w:p w14:paraId="6215DF07" w14:textId="17104463" w:rsidR="004A7866" w:rsidRDefault="004A7866" w:rsidP="004A7866">
      <w:pPr>
        <w:spacing w:before="120"/>
        <w:textAlignment w:val="center"/>
        <w:rPr>
          <w:rFonts w:eastAsia="Times New Roman"/>
          <w:i/>
          <w:sz w:val="20"/>
        </w:rPr>
      </w:pPr>
    </w:p>
    <w:p w14:paraId="661C5AE3" w14:textId="77777777" w:rsidR="004A7866" w:rsidRDefault="004A7866" w:rsidP="004A7866">
      <w:pPr>
        <w:spacing w:before="120"/>
        <w:textAlignment w:val="center"/>
        <w:rPr>
          <w:rFonts w:eastAsia="Times New Roman"/>
          <w:i/>
          <w:sz w:val="20"/>
        </w:rPr>
      </w:pPr>
    </w:p>
    <w:p w14:paraId="5F7635F7" w14:textId="7C19F358" w:rsidR="0063308D" w:rsidRPr="004A7866" w:rsidRDefault="0063308D" w:rsidP="00A12DD5">
      <w:pPr>
        <w:numPr>
          <w:ilvl w:val="1"/>
          <w:numId w:val="25"/>
        </w:numPr>
        <w:spacing w:before="120"/>
        <w:textAlignment w:val="center"/>
        <w:rPr>
          <w:rFonts w:eastAsia="Times New Roman"/>
          <w:i/>
          <w:sz w:val="20"/>
        </w:rPr>
      </w:pPr>
      <w:r>
        <w:rPr>
          <w:rFonts w:eastAsia="Times New Roman"/>
          <w:bCs/>
          <w:i/>
          <w:sz w:val="20"/>
        </w:rPr>
        <w:t xml:space="preserve">What are you trying to do? </w:t>
      </w:r>
    </w:p>
    <w:p w14:paraId="3C2D285A" w14:textId="77777777" w:rsidR="004A7866" w:rsidRDefault="004A7866" w:rsidP="004A7866">
      <w:pPr>
        <w:pStyle w:val="ListParagraph"/>
        <w:rPr>
          <w:rFonts w:eastAsia="Times New Roman"/>
          <w:i/>
          <w:sz w:val="20"/>
        </w:rPr>
      </w:pPr>
    </w:p>
    <w:p w14:paraId="0A997514" w14:textId="68D796E5" w:rsidR="004A7866" w:rsidRDefault="004A7866" w:rsidP="004A7866">
      <w:pPr>
        <w:spacing w:before="120"/>
        <w:textAlignment w:val="center"/>
        <w:rPr>
          <w:rFonts w:eastAsia="Times New Roman"/>
          <w:i/>
          <w:sz w:val="20"/>
        </w:rPr>
      </w:pPr>
    </w:p>
    <w:p w14:paraId="31C4C6A1" w14:textId="77777777" w:rsidR="004A7866" w:rsidRDefault="004A7866" w:rsidP="004A7866">
      <w:pPr>
        <w:spacing w:before="120"/>
        <w:textAlignment w:val="center"/>
        <w:rPr>
          <w:rFonts w:eastAsia="Times New Roman"/>
          <w:i/>
          <w:sz w:val="20"/>
        </w:rPr>
      </w:pPr>
    </w:p>
    <w:p w14:paraId="55013845" w14:textId="77777777" w:rsidR="0063308D" w:rsidRDefault="0063308D" w:rsidP="00A12DD5">
      <w:pPr>
        <w:numPr>
          <w:ilvl w:val="1"/>
          <w:numId w:val="25"/>
        </w:numPr>
        <w:textAlignment w:val="center"/>
        <w:rPr>
          <w:rFonts w:eastAsia="Times New Roman"/>
          <w:i/>
          <w:sz w:val="20"/>
        </w:rPr>
      </w:pPr>
      <w:r>
        <w:rPr>
          <w:rFonts w:eastAsia="Times New Roman"/>
          <w:bCs/>
          <w:i/>
          <w:sz w:val="20"/>
        </w:rPr>
        <w:t>Include steps taken before the issue and page names</w:t>
      </w:r>
    </w:p>
    <w:p w14:paraId="2AD88C5B" w14:textId="6504D67E" w:rsidR="0063308D" w:rsidRDefault="0063308D" w:rsidP="00A12DD5">
      <w:pPr>
        <w:spacing w:before="120"/>
        <w:ind w:left="-540" w:firstLine="45"/>
        <w:rPr>
          <w:rFonts w:eastAsia="Times New Roman"/>
          <w:i/>
          <w:sz w:val="20"/>
        </w:rPr>
      </w:pPr>
    </w:p>
    <w:p w14:paraId="05A58EF9" w14:textId="77777777" w:rsidR="004A7866" w:rsidRDefault="004A7866" w:rsidP="00A12DD5">
      <w:pPr>
        <w:spacing w:before="120"/>
        <w:ind w:left="-540" w:firstLine="45"/>
        <w:rPr>
          <w:rFonts w:eastAsia="Times New Roman"/>
          <w:i/>
          <w:sz w:val="20"/>
        </w:rPr>
      </w:pPr>
    </w:p>
    <w:p w14:paraId="508D3801" w14:textId="77777777" w:rsidR="0063308D" w:rsidRDefault="0063308D" w:rsidP="00A12DD5">
      <w:pPr>
        <w:ind w:left="-540" w:firstLine="45"/>
        <w:rPr>
          <w:rFonts w:eastAsia="Times New Roman"/>
          <w:i/>
          <w:sz w:val="20"/>
        </w:rPr>
      </w:pPr>
    </w:p>
    <w:p w14:paraId="54AA5A00" w14:textId="2B71E55B" w:rsidR="0063308D" w:rsidRPr="004A7866" w:rsidRDefault="0063308D" w:rsidP="00A12DD5">
      <w:pPr>
        <w:numPr>
          <w:ilvl w:val="1"/>
          <w:numId w:val="25"/>
        </w:numPr>
        <w:textAlignment w:val="center"/>
        <w:rPr>
          <w:rFonts w:eastAsia="Times New Roman"/>
          <w:i/>
          <w:sz w:val="20"/>
        </w:rPr>
      </w:pPr>
      <w:r>
        <w:rPr>
          <w:rFonts w:eastAsia="Times New Roman"/>
          <w:bCs/>
          <w:i/>
          <w:sz w:val="20"/>
        </w:rPr>
        <w:t>Actual Result**</w:t>
      </w:r>
    </w:p>
    <w:p w14:paraId="4B7893AC" w14:textId="6BC60F7D" w:rsidR="004A7866" w:rsidRDefault="004A7866" w:rsidP="004A7866">
      <w:pPr>
        <w:textAlignment w:val="center"/>
        <w:rPr>
          <w:rFonts w:eastAsia="Times New Roman"/>
          <w:bCs/>
          <w:i/>
          <w:sz w:val="20"/>
        </w:rPr>
      </w:pPr>
    </w:p>
    <w:p w14:paraId="284D1EBB" w14:textId="3B6A88DA" w:rsidR="004A7866" w:rsidRDefault="004A7866" w:rsidP="004A7866">
      <w:pPr>
        <w:textAlignment w:val="center"/>
        <w:rPr>
          <w:rFonts w:eastAsia="Times New Roman"/>
          <w:i/>
          <w:sz w:val="20"/>
        </w:rPr>
      </w:pPr>
    </w:p>
    <w:p w14:paraId="0110D4FD" w14:textId="77777777" w:rsidR="004A7866" w:rsidRDefault="004A7866" w:rsidP="004A7866">
      <w:pPr>
        <w:textAlignment w:val="center"/>
        <w:rPr>
          <w:rFonts w:eastAsia="Times New Roman"/>
          <w:i/>
          <w:sz w:val="20"/>
        </w:rPr>
      </w:pPr>
    </w:p>
    <w:p w14:paraId="264B9176" w14:textId="77777777" w:rsidR="0063308D" w:rsidRDefault="0063308D" w:rsidP="00A12DD5">
      <w:pPr>
        <w:numPr>
          <w:ilvl w:val="1"/>
          <w:numId w:val="25"/>
        </w:numPr>
        <w:spacing w:before="120"/>
        <w:textAlignment w:val="center"/>
        <w:rPr>
          <w:rFonts w:eastAsia="Times New Roman"/>
          <w:i/>
          <w:sz w:val="20"/>
        </w:rPr>
      </w:pPr>
      <w:r>
        <w:rPr>
          <w:rFonts w:eastAsia="Times New Roman"/>
          <w:bCs/>
          <w:i/>
          <w:sz w:val="20"/>
        </w:rPr>
        <w:t>Provide screen shots and error message IDs</w:t>
      </w:r>
    </w:p>
    <w:p w14:paraId="3C181F14" w14:textId="77777777" w:rsidR="0063308D" w:rsidRDefault="0063308D" w:rsidP="00A12DD5">
      <w:pPr>
        <w:ind w:left="-540" w:firstLine="45"/>
        <w:rPr>
          <w:rFonts w:eastAsia="Times New Roman"/>
          <w:i/>
          <w:sz w:val="20"/>
        </w:rPr>
      </w:pPr>
    </w:p>
    <w:p w14:paraId="046D197C" w14:textId="7DC78D74" w:rsidR="0063308D" w:rsidRDefault="0063308D" w:rsidP="00A12DD5">
      <w:pPr>
        <w:ind w:left="-540" w:firstLine="45"/>
        <w:rPr>
          <w:rFonts w:eastAsia="Times New Roman"/>
          <w:i/>
          <w:sz w:val="20"/>
        </w:rPr>
      </w:pPr>
    </w:p>
    <w:p w14:paraId="6B8A8709" w14:textId="77777777" w:rsidR="004A7866" w:rsidRDefault="004A7866" w:rsidP="00A12DD5">
      <w:pPr>
        <w:ind w:left="-540" w:firstLine="45"/>
        <w:rPr>
          <w:rFonts w:eastAsia="Times New Roman"/>
          <w:i/>
          <w:sz w:val="20"/>
        </w:rPr>
      </w:pPr>
    </w:p>
    <w:p w14:paraId="68776E01" w14:textId="77777777" w:rsidR="0063308D" w:rsidRDefault="0063308D" w:rsidP="00A12DD5">
      <w:pPr>
        <w:numPr>
          <w:ilvl w:val="0"/>
          <w:numId w:val="25"/>
        </w:numPr>
        <w:textAlignment w:val="center"/>
        <w:rPr>
          <w:rFonts w:eastAsia="Times New Roman"/>
          <w:i/>
          <w:sz w:val="20"/>
        </w:rPr>
      </w:pPr>
      <w:r>
        <w:rPr>
          <w:rFonts w:eastAsia="Times New Roman"/>
          <w:bCs/>
          <w:i/>
          <w:sz w:val="20"/>
        </w:rPr>
        <w:t xml:space="preserve">Any workaround you found so far (e.g. I was able to get it to work if I did </w:t>
      </w:r>
      <w:proofErr w:type="spellStart"/>
      <w:r>
        <w:rPr>
          <w:rFonts w:eastAsia="Times New Roman"/>
          <w:bCs/>
          <w:i/>
          <w:sz w:val="20"/>
        </w:rPr>
        <w:t>xyz</w:t>
      </w:r>
      <w:proofErr w:type="spellEnd"/>
      <w:r>
        <w:rPr>
          <w:rFonts w:eastAsia="Times New Roman"/>
          <w:bCs/>
          <w:i/>
          <w:sz w:val="20"/>
        </w:rPr>
        <w:t>, or it works for someone else but not me)</w:t>
      </w:r>
    </w:p>
    <w:p w14:paraId="48C412E6" w14:textId="77777777" w:rsidR="0063308D" w:rsidRDefault="0063308D" w:rsidP="00A12DD5">
      <w:pPr>
        <w:ind w:left="-540" w:firstLine="45"/>
        <w:rPr>
          <w:rFonts w:eastAsia="Times New Roman"/>
          <w:i/>
          <w:sz w:val="20"/>
        </w:rPr>
      </w:pPr>
    </w:p>
    <w:p w14:paraId="2515E908" w14:textId="77777777" w:rsidR="0063308D" w:rsidRDefault="0063308D" w:rsidP="00A12DD5">
      <w:pPr>
        <w:ind w:left="-540" w:firstLine="45"/>
        <w:rPr>
          <w:rFonts w:eastAsia="Times New Roman"/>
          <w:i/>
          <w:sz w:val="20"/>
        </w:rPr>
      </w:pPr>
    </w:p>
    <w:p w14:paraId="5499ABD3" w14:textId="77777777" w:rsidR="0063308D" w:rsidRDefault="0063308D" w:rsidP="00A12DD5">
      <w:pPr>
        <w:ind w:left="-540" w:firstLine="45"/>
        <w:rPr>
          <w:rFonts w:eastAsia="Times New Roman"/>
          <w:i/>
          <w:sz w:val="20"/>
        </w:rPr>
      </w:pPr>
    </w:p>
    <w:p w14:paraId="2661A847" w14:textId="77777777" w:rsidR="0058475B" w:rsidRDefault="0058475B" w:rsidP="00A12DD5">
      <w:pPr>
        <w:spacing w:before="120"/>
        <w:ind w:left="-540"/>
        <w:rPr>
          <w:rFonts w:eastAsia="Times New Roman"/>
          <w:bCs/>
          <w:i/>
          <w:sz w:val="20"/>
        </w:rPr>
      </w:pPr>
    </w:p>
    <w:p w14:paraId="0B81717B" w14:textId="77777777" w:rsidR="0063308D" w:rsidRPr="00A12DD5" w:rsidRDefault="0063308D" w:rsidP="00A12DD5">
      <w:pPr>
        <w:pStyle w:val="ListParagraph"/>
        <w:numPr>
          <w:ilvl w:val="0"/>
          <w:numId w:val="25"/>
        </w:numPr>
        <w:spacing w:before="120"/>
        <w:rPr>
          <w:rFonts w:eastAsia="Times New Roman"/>
          <w:i/>
          <w:sz w:val="20"/>
        </w:rPr>
      </w:pPr>
      <w:r w:rsidRPr="00A12DD5">
        <w:rPr>
          <w:rFonts w:eastAsia="Times New Roman"/>
          <w:bCs/>
          <w:i/>
          <w:sz w:val="20"/>
        </w:rPr>
        <w:t>Screenshot if possible</w:t>
      </w:r>
    </w:p>
    <w:p w14:paraId="7FEB2C4F" w14:textId="77777777" w:rsidR="00E50BDE" w:rsidRPr="0063308D" w:rsidRDefault="00E50BDE" w:rsidP="0063308D"/>
    <w:sectPr w:rsidR="00E50BDE" w:rsidRPr="0063308D" w:rsidSect="009F0DF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E6BDB" w14:textId="77777777" w:rsidR="00E87F49" w:rsidRDefault="00E87F49" w:rsidP="009F0DF4">
      <w:r>
        <w:separator/>
      </w:r>
    </w:p>
  </w:endnote>
  <w:endnote w:type="continuationSeparator" w:id="0">
    <w:p w14:paraId="061C7665" w14:textId="77777777" w:rsidR="00E87F49" w:rsidRDefault="00E87F49" w:rsidP="009F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82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7B4A7" w14:textId="77777777" w:rsidR="009F0DF4" w:rsidRDefault="009F0D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D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1A4230" w14:textId="77777777" w:rsidR="009F0DF4" w:rsidRDefault="009F0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9E4E8" w14:textId="77777777" w:rsidR="00E87F49" w:rsidRDefault="00E87F49" w:rsidP="009F0DF4">
      <w:r>
        <w:separator/>
      </w:r>
    </w:p>
  </w:footnote>
  <w:footnote w:type="continuationSeparator" w:id="0">
    <w:p w14:paraId="4E7F7E55" w14:textId="77777777" w:rsidR="00E87F49" w:rsidRDefault="00E87F49" w:rsidP="009F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C654" w14:textId="77777777" w:rsidR="00585277" w:rsidRDefault="0058475B">
    <w:pPr>
      <w:pStyle w:val="Header"/>
    </w:pPr>
    <w:r>
      <w:t>Updated 8</w:t>
    </w:r>
    <w:r w:rsidR="00585277">
      <w:t>/</w:t>
    </w:r>
    <w:r>
      <w:t>15</w:t>
    </w:r>
    <w:r w:rsidR="00585277"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26C"/>
    <w:multiLevelType w:val="hybridMultilevel"/>
    <w:tmpl w:val="F35E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092"/>
    <w:multiLevelType w:val="multilevel"/>
    <w:tmpl w:val="15B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16FD0"/>
    <w:multiLevelType w:val="hybridMultilevel"/>
    <w:tmpl w:val="64547BDA"/>
    <w:lvl w:ilvl="0" w:tplc="0F12AA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89A1323"/>
    <w:multiLevelType w:val="multilevel"/>
    <w:tmpl w:val="91D2B1A4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C426C"/>
    <w:multiLevelType w:val="multilevel"/>
    <w:tmpl w:val="D752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C2F4A"/>
    <w:multiLevelType w:val="multilevel"/>
    <w:tmpl w:val="EFCC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384000"/>
    <w:multiLevelType w:val="multilevel"/>
    <w:tmpl w:val="09AEDB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EE260E8"/>
    <w:multiLevelType w:val="multilevel"/>
    <w:tmpl w:val="01E6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92349"/>
    <w:multiLevelType w:val="hybridMultilevel"/>
    <w:tmpl w:val="B782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CB7"/>
    <w:multiLevelType w:val="multilevel"/>
    <w:tmpl w:val="F2A65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8652AE9"/>
    <w:multiLevelType w:val="multilevel"/>
    <w:tmpl w:val="7A54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F4DA8"/>
    <w:multiLevelType w:val="multilevel"/>
    <w:tmpl w:val="09AEDB5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2" w15:restartNumberingAfterBreak="0">
    <w:nsid w:val="4AFA0C95"/>
    <w:multiLevelType w:val="multilevel"/>
    <w:tmpl w:val="7A54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F3A58"/>
    <w:multiLevelType w:val="multilevel"/>
    <w:tmpl w:val="562E7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35227AF"/>
    <w:multiLevelType w:val="multilevel"/>
    <w:tmpl w:val="09AEDB5C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decimal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decimal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decimal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decimal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5" w15:restartNumberingAfterBreak="0">
    <w:nsid w:val="5582252C"/>
    <w:multiLevelType w:val="multilevel"/>
    <w:tmpl w:val="09AEDB5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6" w15:restartNumberingAfterBreak="0">
    <w:nsid w:val="5AEA0CC0"/>
    <w:multiLevelType w:val="multilevel"/>
    <w:tmpl w:val="AD32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3D3EA9"/>
    <w:multiLevelType w:val="multilevel"/>
    <w:tmpl w:val="6FC6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3108BE"/>
    <w:multiLevelType w:val="multilevel"/>
    <w:tmpl w:val="09AEDB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67660631"/>
    <w:multiLevelType w:val="hybridMultilevel"/>
    <w:tmpl w:val="8132D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E64730"/>
    <w:multiLevelType w:val="multilevel"/>
    <w:tmpl w:val="7A54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0"/>
    <w:lvlOverride w:ilvl="0">
      <w:startOverride w:val="1"/>
    </w:lvlOverride>
  </w:num>
  <w:num w:numId="4">
    <w:abstractNumId w:val="17"/>
    <w:lvlOverride w:ilvl="0">
      <w:startOverride w:val="2"/>
    </w:lvlOverride>
  </w:num>
  <w:num w:numId="5">
    <w:abstractNumId w:val="7"/>
  </w:num>
  <w:num w:numId="6">
    <w:abstractNumId w:val="13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3"/>
  </w:num>
  <w:num w:numId="16">
    <w:abstractNumId w:val="5"/>
  </w:num>
  <w:num w:numId="17">
    <w:abstractNumId w:val="1"/>
  </w:num>
  <w:num w:numId="18">
    <w:abstractNumId w:val="4"/>
  </w:num>
  <w:num w:numId="19">
    <w:abstractNumId w:val="16"/>
  </w:num>
  <w:num w:numId="20">
    <w:abstractNumId w:val="3"/>
  </w:num>
  <w:num w:numId="21">
    <w:abstractNumId w:val="5"/>
  </w:num>
  <w:num w:numId="22">
    <w:abstractNumId w:val="1"/>
  </w:num>
  <w:num w:numId="23">
    <w:abstractNumId w:val="4"/>
  </w:num>
  <w:num w:numId="24">
    <w:abstractNumId w:val="16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6D"/>
    <w:rsid w:val="00046221"/>
    <w:rsid w:val="00070FFD"/>
    <w:rsid w:val="00096164"/>
    <w:rsid w:val="000F7D59"/>
    <w:rsid w:val="00104EBE"/>
    <w:rsid w:val="001308CF"/>
    <w:rsid w:val="00141AAB"/>
    <w:rsid w:val="00143573"/>
    <w:rsid w:val="0017026D"/>
    <w:rsid w:val="00202661"/>
    <w:rsid w:val="00257CB8"/>
    <w:rsid w:val="00267A40"/>
    <w:rsid w:val="00281833"/>
    <w:rsid w:val="003D4998"/>
    <w:rsid w:val="003D4E70"/>
    <w:rsid w:val="003E552F"/>
    <w:rsid w:val="00406A03"/>
    <w:rsid w:val="0043549D"/>
    <w:rsid w:val="00491CF3"/>
    <w:rsid w:val="004A7866"/>
    <w:rsid w:val="004F716B"/>
    <w:rsid w:val="00575209"/>
    <w:rsid w:val="0058475B"/>
    <w:rsid w:val="00585277"/>
    <w:rsid w:val="005C6DE7"/>
    <w:rsid w:val="005F0490"/>
    <w:rsid w:val="005F1DE3"/>
    <w:rsid w:val="0063308D"/>
    <w:rsid w:val="006576CC"/>
    <w:rsid w:val="006B5CCD"/>
    <w:rsid w:val="006E6DA5"/>
    <w:rsid w:val="006F5E96"/>
    <w:rsid w:val="00776E6D"/>
    <w:rsid w:val="007975F5"/>
    <w:rsid w:val="008057CC"/>
    <w:rsid w:val="00820723"/>
    <w:rsid w:val="00845FA3"/>
    <w:rsid w:val="0088582F"/>
    <w:rsid w:val="00887B1A"/>
    <w:rsid w:val="008F30AD"/>
    <w:rsid w:val="009F0DF4"/>
    <w:rsid w:val="00A12DD5"/>
    <w:rsid w:val="00A56786"/>
    <w:rsid w:val="00A63BB7"/>
    <w:rsid w:val="00A85581"/>
    <w:rsid w:val="00B2442F"/>
    <w:rsid w:val="00B654C7"/>
    <w:rsid w:val="00D86F40"/>
    <w:rsid w:val="00DB365C"/>
    <w:rsid w:val="00DE3B20"/>
    <w:rsid w:val="00E50BDE"/>
    <w:rsid w:val="00E87F49"/>
    <w:rsid w:val="00F67113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FC26"/>
  <w15:chartTrackingRefBased/>
  <w15:docId w15:val="{277A9D50-EBD0-48C7-A788-A01A9AC7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8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B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D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DF4"/>
  </w:style>
  <w:style w:type="paragraph" w:styleId="Footer">
    <w:name w:val="footer"/>
    <w:basedOn w:val="Normal"/>
    <w:link w:val="FooterChar"/>
    <w:uiPriority w:val="99"/>
    <w:unhideWhenUsed/>
    <w:rsid w:val="009F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F4"/>
  </w:style>
  <w:style w:type="character" w:customStyle="1" w:styleId="Heading1Char">
    <w:name w:val="Heading 1 Char"/>
    <w:basedOn w:val="DefaultParagraphFont"/>
    <w:link w:val="Heading1"/>
    <w:uiPriority w:val="9"/>
    <w:rsid w:val="009F0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F0DF4"/>
    <w:rPr>
      <w:color w:val="0563C1" w:themeColor="hyperlink"/>
      <w:u w:val="single"/>
    </w:rPr>
  </w:style>
  <w:style w:type="paragraph" w:customStyle="1" w:styleId="BodyText1">
    <w:name w:val="Body Text1"/>
    <w:link w:val="bodytextCharChar"/>
    <w:qFormat/>
    <w:rsid w:val="009F0DF4"/>
    <w:pPr>
      <w:spacing w:before="260" w:after="100" w:line="260" w:lineRule="exact"/>
    </w:pPr>
    <w:rPr>
      <w:rFonts w:ascii="Arial" w:eastAsia="Times New Roman" w:hAnsi="Arial" w:cs="Arial"/>
      <w:sz w:val="20"/>
      <w:szCs w:val="24"/>
    </w:rPr>
  </w:style>
  <w:style w:type="character" w:customStyle="1" w:styleId="bodytextCharChar">
    <w:name w:val="body text Char Char"/>
    <w:link w:val="BodyText1"/>
    <w:rsid w:val="009F0DF4"/>
    <w:rPr>
      <w:rFonts w:ascii="Arial" w:eastAsia="Times New Roman" w:hAnsi="Arial" w:cs="Arial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6E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6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B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50BDE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63B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Oil, Gas ＆ Geothermal</TermName>
          <TermId xmlns="http://schemas.microsoft.com/office/infopath/2007/PartnerControls">448500ef-ab46-4466-bf33-d2f098a4e3df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＆ Risk Management</TermName>
          <TermId xmlns="http://schemas.microsoft.com/office/infopath/2007/PartnerControls">8d82c674-ef44-46b5-a19e-43409cc3f1b6</TermId>
        </TermInfo>
      </Terms>
    </j60a74bcc51d4f538b779647a2a71aa6>
    <d98a67cd2c02468ea6d4be1da43b717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 ＆ Technologies</TermName>
          <TermId xmlns="http://schemas.microsoft.com/office/infopath/2007/PartnerControls">47778e3f-f477-47f7-bee5-491474758457</TermId>
        </TermInfo>
        <TermInfo xmlns="http://schemas.microsoft.com/office/infopath/2007/PartnerControls">
          <TermName xmlns="http://schemas.microsoft.com/office/infopath/2007/PartnerControls">WellSTAR</TermName>
          <TermId xmlns="http://schemas.microsoft.com/office/infopath/2007/PartnerControls">52f12664-2ea4-4d61-9004-ee74d29fc2d5</TermId>
        </TermInfo>
        <TermInfo xmlns="http://schemas.microsoft.com/office/infopath/2007/PartnerControls">
          <TermName xmlns="http://schemas.microsoft.com/office/infopath/2007/PartnerControls">Databases</TermName>
          <TermId xmlns="http://schemas.microsoft.com/office/infopath/2007/PartnerControls">500da694-dbfd-4a45-acb8-7594c4d5d5e1</TermId>
        </TermInfo>
      </Terms>
    </d98a67cd2c02468ea6d4be1da43b7176>
    <TaxKeywordTaxHTField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WellSTAR</TermName>
          <TermId xmlns="http://schemas.microsoft.com/office/infopath/2007/PartnerControls">402ea60b-d8ad-41b0-80d6-c676bdeb2a78</TermId>
        </TermInfo>
      </Terms>
    </TaxKeywordTaxHTField>
    <h477cce3d7f141d1945d07e5695f78ad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Operators - Oil/Gas</TermName>
          <TermId xmlns="http://schemas.microsoft.com/office/infopath/2007/PartnerControls">262710b4-ad34-488b-9464-e81177871262</TermId>
        </TermInfo>
      </Terms>
    </h477cce3d7f141d1945d07e5695f78ad>
    <TaxCatchAll xmlns="7a336278-0556-40dc-ad1f-738db1cf740b">
      <Value>713</Value>
      <Value>145</Value>
      <Value>775</Value>
      <Value>332</Value>
      <Value>156</Value>
      <Value>151</Value>
      <Value>136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381AC4274A4C9145A73D2D255A5CD52B" ma:contentTypeVersion="2" ma:contentTypeDescription="Used for general documents" ma:contentTypeScope="" ma:versionID="4088649ff5489d2e8bbfbf25a0c840d2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C4938-398C-474F-8D4A-35DFF78EAF77}"/>
</file>

<file path=customXml/itemProps2.xml><?xml version="1.0" encoding="utf-8"?>
<ds:datastoreItem xmlns:ds="http://schemas.openxmlformats.org/officeDocument/2006/customXml" ds:itemID="{1CA6B3FC-F3E4-49D8-8E1C-E8B245C015D6}"/>
</file>

<file path=customXml/itemProps3.xml><?xml version="1.0" encoding="utf-8"?>
<ds:datastoreItem xmlns:ds="http://schemas.openxmlformats.org/officeDocument/2006/customXml" ds:itemID="{B2687470-FAC3-4A1D-9344-DF116395718E}"/>
</file>

<file path=customXml/itemProps4.xml><?xml version="1.0" encoding="utf-8"?>
<ds:datastoreItem xmlns:ds="http://schemas.openxmlformats.org/officeDocument/2006/customXml" ds:itemID="{05870F20-8E0E-40CA-96B8-80664431E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Desk Email Template</dc:title>
  <dc:subject/>
  <dc:creator>Espinoza, Michele@DOC</dc:creator>
  <cp:keywords>WellSTAR</cp:keywords>
  <dc:description/>
  <cp:lastModifiedBy>Kavanaugh, Dylan@DOC</cp:lastModifiedBy>
  <cp:revision>5</cp:revision>
  <dcterms:created xsi:type="dcterms:W3CDTF">2019-06-05T22:39:00Z</dcterms:created>
  <dcterms:modified xsi:type="dcterms:W3CDTF">2019-06-06T14:58:00Z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0x010100B5E723BB7F66412298F94789433FE2AA040100381AC4274A4C9145A73D2D255A5CD52B</vt:lpwstr>
  </property>
  <property fmtid="{D5CDD505-2E9C-101B-9397-08002B2CF9AE}" pid="3" name="TaxKeyword">
    <vt:lpwstr>775;#WellSTAR|402ea60b-d8ad-41b0-80d6-c676bdeb2a78</vt:lpwstr>
  </property>
  <property fmtid="{D5CDD505-2E9C-101B-9397-08002B2CF9AE}" pid="4" name="scDivision">
    <vt:lpwstr>151;#Oil, Gas ＆ Geothermal|448500ef-ab46-4466-bf33-d2f098a4e3df</vt:lpwstr>
  </property>
  <property fmtid="{D5CDD505-2E9C-101B-9397-08002B2CF9AE}" pid="5" name="scTopics">
    <vt:lpwstr>145;#Tools ＆ Technologies|47778e3f-f477-47f7-bee5-491474758457;#713;#WellSTAR|52f12664-2ea4-4d61-9004-ee74d29fc2d5;#332;#Databases|500da694-dbfd-4a45-acb8-7594c4d5d5e1</vt:lpwstr>
  </property>
  <property fmtid="{D5CDD505-2E9C-101B-9397-08002B2CF9AE}" pid="6" name="scSubAudiences">
    <vt:lpwstr>156;#Operators - Oil/Gas|262710b4-ad34-488b-9464-e81177871262</vt:lpwstr>
  </property>
  <property fmtid="{D5CDD505-2E9C-101B-9397-08002B2CF9AE}" pid="7" name="scInformationFor">
    <vt:lpwstr>136;#Compliance ＆ Risk Management|8d82c674-ef44-46b5-a19e-43409cc3f1b6</vt:lpwstr>
  </property>
</Properties>
</file>