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C344" w14:textId="77777777" w:rsidR="00E5592B" w:rsidRPr="00E5592B" w:rsidRDefault="00E5592B" w:rsidP="00E5592B">
      <w:pPr>
        <w:spacing w:after="0" w:line="240" w:lineRule="auto"/>
        <w:jc w:val="center"/>
        <w:rPr>
          <w:rFonts w:ascii="Arial" w:eastAsia="Calibri" w:hAnsi="Arial" w:cs="Arial"/>
          <w:color w:val="auto"/>
          <w:lang w:eastAsia="en-US"/>
        </w:rPr>
      </w:pPr>
      <w:r w:rsidRPr="00E5592B">
        <w:rPr>
          <w:rFonts w:ascii="Arial" w:eastAsia="Calibri" w:hAnsi="Arial" w:cs="Arial"/>
          <w:color w:val="auto"/>
          <w:lang w:eastAsia="en-US"/>
        </w:rPr>
        <w:t>Public Notice</w:t>
      </w:r>
    </w:p>
    <w:p w14:paraId="780CCB5C" w14:textId="77777777" w:rsidR="00E5592B" w:rsidRPr="00E5592B" w:rsidRDefault="00E5592B" w:rsidP="00E5592B">
      <w:pPr>
        <w:spacing w:after="0" w:line="240" w:lineRule="auto"/>
        <w:rPr>
          <w:rFonts w:ascii="Arial" w:eastAsia="Calibri" w:hAnsi="Arial" w:cs="Arial"/>
          <w:color w:val="auto"/>
          <w:lang w:eastAsia="en-US"/>
        </w:rPr>
      </w:pPr>
    </w:p>
    <w:p w14:paraId="1DE28973" w14:textId="0D9437A0" w:rsidR="00E5592B" w:rsidRPr="009737A8" w:rsidRDefault="00E5592B" w:rsidP="6A117BFF">
      <w:pPr>
        <w:spacing w:after="0" w:line="240" w:lineRule="auto"/>
        <w:rPr>
          <w:rFonts w:ascii="Arial" w:eastAsia="Calibri" w:hAnsi="Arial" w:cs="Arial"/>
          <w:color w:val="auto"/>
          <w:sz w:val="24"/>
          <w:szCs w:val="24"/>
          <w:lang w:eastAsia="en-US"/>
        </w:rPr>
      </w:pPr>
      <w:r w:rsidRPr="1DE299F4">
        <w:rPr>
          <w:rFonts w:ascii="Arial" w:eastAsia="Calibri" w:hAnsi="Arial" w:cs="Arial"/>
          <w:color w:val="auto"/>
          <w:sz w:val="24"/>
          <w:szCs w:val="24"/>
          <w:lang w:eastAsia="en-US"/>
        </w:rPr>
        <w:t xml:space="preserve">The California Department of Conservation, </w:t>
      </w:r>
      <w:r w:rsidR="00C23CBA" w:rsidRPr="1DE299F4">
        <w:rPr>
          <w:rFonts w:ascii="Arial" w:eastAsia="Calibri" w:hAnsi="Arial" w:cs="Arial"/>
          <w:color w:val="auto"/>
          <w:sz w:val="24"/>
          <w:szCs w:val="24"/>
          <w:lang w:eastAsia="en-US"/>
        </w:rPr>
        <w:t xml:space="preserve">Geologic Energy Management Division </w:t>
      </w:r>
      <w:r w:rsidRPr="1DE299F4">
        <w:rPr>
          <w:rFonts w:ascii="Arial" w:eastAsia="Calibri" w:hAnsi="Arial" w:cs="Arial"/>
          <w:color w:val="auto"/>
          <w:sz w:val="24"/>
          <w:szCs w:val="24"/>
          <w:lang w:eastAsia="en-US"/>
        </w:rPr>
        <w:t>(“</w:t>
      </w:r>
      <w:r w:rsidR="1D188C40"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with </w:t>
      </w:r>
      <w:r w:rsidR="00287AD1" w:rsidRPr="1DE299F4">
        <w:rPr>
          <w:rFonts w:ascii="Arial" w:eastAsia="Calibri" w:hAnsi="Arial" w:cs="Arial"/>
          <w:color w:val="auto"/>
          <w:sz w:val="24"/>
          <w:szCs w:val="24"/>
          <w:lang w:eastAsia="en-US"/>
        </w:rPr>
        <w:t xml:space="preserve">preliminary </w:t>
      </w:r>
      <w:r w:rsidRPr="1DE299F4">
        <w:rPr>
          <w:rFonts w:ascii="Arial" w:eastAsia="Calibri" w:hAnsi="Arial" w:cs="Arial"/>
          <w:color w:val="auto"/>
          <w:sz w:val="24"/>
          <w:szCs w:val="24"/>
          <w:lang w:eastAsia="en-US"/>
        </w:rPr>
        <w:t xml:space="preserve">concurrence from the State Water Resources Control Board (“State Water Board”), is considering a proposal to </w:t>
      </w:r>
      <w:r w:rsidR="008B495F">
        <w:rPr>
          <w:rFonts w:ascii="Arial" w:eastAsia="Calibri" w:hAnsi="Arial" w:cs="Arial"/>
          <w:color w:val="auto"/>
          <w:sz w:val="24"/>
          <w:szCs w:val="24"/>
          <w:lang w:eastAsia="en-US"/>
        </w:rPr>
        <w:t>provide an</w:t>
      </w:r>
      <w:r w:rsidRPr="1DE299F4">
        <w:rPr>
          <w:rFonts w:ascii="Arial" w:eastAsia="Calibri" w:hAnsi="Arial" w:cs="Arial"/>
          <w:color w:val="auto"/>
          <w:sz w:val="24"/>
          <w:szCs w:val="24"/>
          <w:lang w:eastAsia="en-US"/>
        </w:rPr>
        <w:t xml:space="preserve"> aquifer exemption designation for </w:t>
      </w:r>
      <w:r w:rsidR="008B495F">
        <w:rPr>
          <w:rFonts w:ascii="Arial" w:eastAsia="Calibri" w:hAnsi="Arial" w:cs="Arial"/>
          <w:color w:val="auto"/>
          <w:sz w:val="24"/>
          <w:szCs w:val="24"/>
          <w:lang w:eastAsia="en-US"/>
        </w:rPr>
        <w:t xml:space="preserve">a portion of </w:t>
      </w:r>
      <w:r w:rsidRPr="1DE299F4">
        <w:rPr>
          <w:rFonts w:ascii="Arial" w:eastAsia="Calibri" w:hAnsi="Arial" w:cs="Arial"/>
          <w:color w:val="auto"/>
          <w:sz w:val="24"/>
          <w:szCs w:val="24"/>
          <w:lang w:eastAsia="en-US"/>
        </w:rPr>
        <w:t xml:space="preserve">the </w:t>
      </w:r>
      <w:r w:rsidR="008B495F">
        <w:rPr>
          <w:rFonts w:ascii="Arial" w:eastAsia="Calibri" w:hAnsi="Arial" w:cs="Arial"/>
          <w:color w:val="auto"/>
          <w:sz w:val="24"/>
          <w:szCs w:val="24"/>
          <w:lang w:eastAsia="en-US"/>
        </w:rPr>
        <w:t>Tulare Formation</w:t>
      </w:r>
      <w:r w:rsidRPr="1DE299F4">
        <w:rPr>
          <w:rFonts w:ascii="Arial" w:eastAsia="Calibri" w:hAnsi="Arial" w:cs="Arial"/>
          <w:color w:val="auto"/>
          <w:sz w:val="24"/>
          <w:szCs w:val="24"/>
          <w:lang w:eastAsia="en-US"/>
        </w:rPr>
        <w:t xml:space="preserve"> </w:t>
      </w:r>
      <w:r w:rsidR="003C62A8">
        <w:rPr>
          <w:rFonts w:ascii="Arial" w:eastAsia="Calibri" w:hAnsi="Arial" w:cs="Arial"/>
          <w:color w:val="auto"/>
          <w:sz w:val="24"/>
          <w:szCs w:val="24"/>
          <w:lang w:eastAsia="en-US"/>
        </w:rPr>
        <w:t xml:space="preserve">between </w:t>
      </w:r>
      <w:r w:rsidRPr="1DE299F4">
        <w:rPr>
          <w:rFonts w:ascii="Arial" w:eastAsia="Calibri" w:hAnsi="Arial" w:cs="Arial"/>
          <w:color w:val="auto"/>
          <w:sz w:val="24"/>
          <w:szCs w:val="24"/>
          <w:lang w:eastAsia="en-US"/>
        </w:rPr>
        <w:t xml:space="preserve">in the </w:t>
      </w:r>
      <w:r w:rsidR="003C62A8">
        <w:rPr>
          <w:rFonts w:ascii="Arial" w:eastAsia="Calibri" w:hAnsi="Arial" w:cs="Arial"/>
          <w:color w:val="auto"/>
          <w:sz w:val="24"/>
          <w:szCs w:val="24"/>
          <w:lang w:eastAsia="en-US"/>
        </w:rPr>
        <w:t xml:space="preserve">Antelope Hills and </w:t>
      </w:r>
      <w:r w:rsidR="008B495F">
        <w:rPr>
          <w:rFonts w:ascii="Arial" w:eastAsia="Calibri" w:hAnsi="Arial" w:cs="Arial"/>
          <w:color w:val="auto"/>
          <w:sz w:val="24"/>
          <w:szCs w:val="24"/>
          <w:lang w:eastAsia="en-US"/>
        </w:rPr>
        <w:t>North Antelope Hills</w:t>
      </w:r>
      <w:r w:rsidRPr="1DE299F4">
        <w:rPr>
          <w:rFonts w:ascii="Arial" w:eastAsia="Calibri" w:hAnsi="Arial" w:cs="Arial"/>
          <w:color w:val="auto"/>
          <w:sz w:val="24"/>
          <w:szCs w:val="24"/>
          <w:lang w:eastAsia="en-US"/>
        </w:rPr>
        <w:t xml:space="preserve"> Oil Field</w:t>
      </w:r>
      <w:r w:rsidR="003C62A8">
        <w:rPr>
          <w:rFonts w:ascii="Arial" w:eastAsia="Calibri" w:hAnsi="Arial" w:cs="Arial"/>
          <w:color w:val="auto"/>
          <w:sz w:val="24"/>
          <w:szCs w:val="24"/>
          <w:lang w:eastAsia="en-US"/>
        </w:rPr>
        <w:t>s,</w:t>
      </w:r>
      <w:r w:rsidRPr="1DE299F4">
        <w:rPr>
          <w:rFonts w:ascii="Arial" w:eastAsia="Calibri" w:hAnsi="Arial" w:cs="Arial"/>
          <w:color w:val="auto"/>
          <w:sz w:val="24"/>
          <w:szCs w:val="24"/>
          <w:lang w:eastAsia="en-US"/>
        </w:rPr>
        <w:t xml:space="preserve"> located </w:t>
      </w:r>
      <w:r w:rsidR="008B495F">
        <w:rPr>
          <w:rFonts w:ascii="Arial" w:eastAsia="Calibri" w:hAnsi="Arial" w:cs="Arial"/>
          <w:color w:val="auto"/>
          <w:sz w:val="24"/>
          <w:szCs w:val="24"/>
          <w:lang w:eastAsia="en-US"/>
        </w:rPr>
        <w:t>west of Lost Hills</w:t>
      </w:r>
      <w:r w:rsidRPr="1DE299F4">
        <w:rPr>
          <w:rFonts w:ascii="Arial" w:eastAsia="Calibri" w:hAnsi="Arial" w:cs="Arial"/>
          <w:color w:val="auto"/>
          <w:sz w:val="24"/>
          <w:szCs w:val="24"/>
          <w:lang w:eastAsia="en-US"/>
        </w:rPr>
        <w:t>. Subject to approval by the US Environmental Protection Agency (“US EPA”), the proposed aquifer exemption would allow the State, in compliance with the federal Safe Drinking Water Act, to approve Class II injection into the identified area for enhanced oil recovery</w:t>
      </w:r>
      <w:r w:rsidR="003C62A8">
        <w:rPr>
          <w:rFonts w:ascii="Arial" w:eastAsia="Calibri" w:hAnsi="Arial" w:cs="Arial"/>
          <w:color w:val="auto"/>
          <w:sz w:val="24"/>
          <w:szCs w:val="24"/>
          <w:lang w:eastAsia="en-US"/>
        </w:rPr>
        <w:t xml:space="preserve"> and water disposal</w:t>
      </w:r>
      <w:r w:rsidRPr="1DE299F4">
        <w:rPr>
          <w:rFonts w:ascii="Arial" w:eastAsia="Calibri" w:hAnsi="Arial" w:cs="Arial"/>
          <w:color w:val="auto"/>
          <w:sz w:val="24"/>
          <w:szCs w:val="24"/>
          <w:lang w:eastAsia="en-US"/>
        </w:rPr>
        <w:t xml:space="preserve">. Following consultation required under Public Resources Code section 3131, </w:t>
      </w:r>
      <w:r w:rsidR="6C021F34"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and the State Water Board preliminarily concur that the proposed aquifer exemption area meets the criteria for exemption under the Code of Federal Regulations, title 40, section 146.4, because it does not currently serve as a source of drinking water, and it will not serve as a source of drinking water in the future because the</w:t>
      </w:r>
      <w:r w:rsidR="008B495F">
        <w:rPr>
          <w:rFonts w:ascii="Arial" w:eastAsia="Calibri" w:hAnsi="Arial" w:cs="Arial"/>
          <w:color w:val="auto"/>
          <w:sz w:val="24"/>
          <w:szCs w:val="24"/>
          <w:lang w:eastAsia="en-US"/>
        </w:rPr>
        <w:t xml:space="preserve"> total dissolved solids content of the ground water is more than 3,000 and less than 10,000 mg/l and it is not reasonably expected to supply a public water system.</w:t>
      </w:r>
      <w:r w:rsidRPr="1DE299F4">
        <w:rPr>
          <w:rFonts w:ascii="Arial" w:eastAsia="Calibri" w:hAnsi="Arial" w:cs="Arial"/>
          <w:color w:val="auto"/>
          <w:sz w:val="24"/>
          <w:szCs w:val="24"/>
          <w:lang w:eastAsia="en-US"/>
        </w:rPr>
        <w:t xml:space="preserve"> </w:t>
      </w:r>
      <w:r w:rsidR="0B15B83E"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and the State Water Board also preliminarily concur that, due to geologic conditions, the injected fluid is expected to remain in the area that would be exempted and is not expected to affect the quality of water that is, or may reasonably be, used for any beneficial use. </w:t>
      </w:r>
      <w:r w:rsidR="5EB59CC8"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w:t>
      </w:r>
      <w:r w:rsidR="7D039378" w:rsidRPr="1DE299F4">
        <w:rPr>
          <w:rFonts w:ascii="Arial" w:eastAsia="Calibri" w:hAnsi="Arial" w:cs="Arial"/>
          <w:color w:val="auto"/>
          <w:sz w:val="24"/>
          <w:szCs w:val="24"/>
          <w:lang w:eastAsia="en-US"/>
        </w:rPr>
        <w:t xml:space="preserve">will host a public comment hearing to provide information and accept public comments at </w:t>
      </w:r>
      <w:r w:rsidR="0004199B">
        <w:rPr>
          <w:rFonts w:ascii="Arial" w:eastAsia="Calibri" w:hAnsi="Arial" w:cs="Arial"/>
          <w:color w:val="auto"/>
          <w:sz w:val="24"/>
          <w:szCs w:val="24"/>
          <w:lang w:eastAsia="en-US"/>
        </w:rPr>
        <w:t>6</w:t>
      </w:r>
      <w:r w:rsidR="416B2BE2" w:rsidRPr="1DE299F4">
        <w:rPr>
          <w:rFonts w:ascii="Arial" w:eastAsia="Calibri" w:hAnsi="Arial" w:cs="Arial"/>
          <w:color w:val="auto"/>
          <w:sz w:val="24"/>
          <w:szCs w:val="24"/>
          <w:lang w:eastAsia="en-US"/>
        </w:rPr>
        <w:t>:</w:t>
      </w:r>
      <w:r w:rsidR="0004199B">
        <w:rPr>
          <w:rFonts w:ascii="Arial" w:eastAsia="Calibri" w:hAnsi="Arial" w:cs="Arial"/>
          <w:color w:val="auto"/>
          <w:sz w:val="24"/>
          <w:szCs w:val="24"/>
          <w:lang w:eastAsia="en-US"/>
        </w:rPr>
        <w:t>0</w:t>
      </w:r>
      <w:r w:rsidR="416B2BE2" w:rsidRPr="1DE299F4">
        <w:rPr>
          <w:rFonts w:ascii="Arial" w:eastAsia="Calibri" w:hAnsi="Arial" w:cs="Arial"/>
          <w:color w:val="auto"/>
          <w:sz w:val="24"/>
          <w:szCs w:val="24"/>
          <w:lang w:eastAsia="en-US"/>
        </w:rPr>
        <w:t>0 PM</w:t>
      </w:r>
      <w:r w:rsidR="7D039378" w:rsidRPr="1DE299F4">
        <w:rPr>
          <w:rFonts w:ascii="Arial" w:eastAsia="Calibri" w:hAnsi="Arial" w:cs="Arial"/>
          <w:color w:val="auto"/>
          <w:sz w:val="24"/>
          <w:szCs w:val="24"/>
          <w:lang w:eastAsia="en-US"/>
        </w:rPr>
        <w:t xml:space="preserve"> on </w:t>
      </w:r>
      <w:r w:rsidR="009737A8" w:rsidRPr="1DE299F4">
        <w:rPr>
          <w:rFonts w:ascii="Arial" w:eastAsia="Calibri" w:hAnsi="Arial" w:cs="Arial"/>
          <w:color w:val="auto"/>
          <w:sz w:val="24"/>
          <w:szCs w:val="24"/>
          <w:lang w:eastAsia="en-US"/>
        </w:rPr>
        <w:t>T</w:t>
      </w:r>
      <w:r w:rsidR="0004199B">
        <w:rPr>
          <w:rFonts w:ascii="Arial" w:eastAsia="Calibri" w:hAnsi="Arial" w:cs="Arial"/>
          <w:color w:val="auto"/>
          <w:sz w:val="24"/>
          <w:szCs w:val="24"/>
          <w:lang w:eastAsia="en-US"/>
        </w:rPr>
        <w:t>hursday</w:t>
      </w:r>
      <w:r w:rsidR="009737A8" w:rsidRPr="1DE299F4">
        <w:rPr>
          <w:rFonts w:ascii="Arial" w:eastAsia="Calibri" w:hAnsi="Arial" w:cs="Arial"/>
          <w:color w:val="auto"/>
          <w:sz w:val="24"/>
          <w:szCs w:val="24"/>
          <w:lang w:eastAsia="en-US"/>
        </w:rPr>
        <w:t xml:space="preserve">, </w:t>
      </w:r>
      <w:r w:rsidR="0004199B">
        <w:rPr>
          <w:rFonts w:ascii="Arial" w:eastAsia="Calibri" w:hAnsi="Arial" w:cs="Arial"/>
          <w:color w:val="auto"/>
          <w:sz w:val="24"/>
          <w:szCs w:val="24"/>
          <w:lang w:eastAsia="en-US"/>
        </w:rPr>
        <w:t>July 16th</w:t>
      </w:r>
      <w:r w:rsidR="009737A8" w:rsidRPr="1DE299F4">
        <w:rPr>
          <w:rFonts w:ascii="Arial" w:eastAsia="Calibri" w:hAnsi="Arial" w:cs="Arial"/>
          <w:color w:val="auto"/>
          <w:sz w:val="24"/>
          <w:szCs w:val="24"/>
          <w:lang w:eastAsia="en-US"/>
        </w:rPr>
        <w:t xml:space="preserve">, </w:t>
      </w:r>
      <w:proofErr w:type="gramStart"/>
      <w:r w:rsidR="009737A8" w:rsidRPr="1DE299F4">
        <w:rPr>
          <w:rFonts w:ascii="Arial" w:eastAsia="Calibri" w:hAnsi="Arial" w:cs="Arial"/>
          <w:color w:val="auto"/>
          <w:sz w:val="24"/>
          <w:szCs w:val="24"/>
          <w:lang w:eastAsia="en-US"/>
        </w:rPr>
        <w:t>202</w:t>
      </w:r>
      <w:r w:rsidR="0004199B">
        <w:rPr>
          <w:rFonts w:ascii="Arial" w:eastAsia="Calibri" w:hAnsi="Arial" w:cs="Arial"/>
          <w:color w:val="auto"/>
          <w:sz w:val="24"/>
          <w:szCs w:val="24"/>
          <w:lang w:eastAsia="en-US"/>
        </w:rPr>
        <w:t>6</w:t>
      </w:r>
      <w:proofErr w:type="gramEnd"/>
      <w:r w:rsidR="7D039378" w:rsidRPr="1DE299F4">
        <w:rPr>
          <w:rFonts w:ascii="Arial" w:eastAsia="Calibri" w:hAnsi="Arial" w:cs="Arial"/>
          <w:color w:val="auto"/>
          <w:sz w:val="24"/>
          <w:szCs w:val="24"/>
          <w:lang w:eastAsia="en-US"/>
        </w:rPr>
        <w:t xml:space="preserve"> at the </w:t>
      </w:r>
      <w:r w:rsidR="0004199B">
        <w:rPr>
          <w:rFonts w:ascii="Arial" w:eastAsia="Calibri" w:hAnsi="Arial" w:cs="Arial"/>
          <w:color w:val="auto"/>
          <w:sz w:val="24"/>
          <w:szCs w:val="24"/>
          <w:lang w:eastAsia="en-US"/>
        </w:rPr>
        <w:t>Lost Hills Community Center</w:t>
      </w:r>
      <w:r w:rsidR="00C23CBA" w:rsidRPr="1DE299F4">
        <w:rPr>
          <w:rFonts w:ascii="Arial" w:eastAsia="Calibri" w:hAnsi="Arial" w:cs="Arial"/>
          <w:color w:val="auto"/>
          <w:sz w:val="24"/>
          <w:szCs w:val="24"/>
          <w:lang w:eastAsia="en-US"/>
        </w:rPr>
        <w:t>, 1</w:t>
      </w:r>
      <w:r w:rsidR="0004199B">
        <w:rPr>
          <w:rFonts w:ascii="Arial" w:eastAsia="Calibri" w:hAnsi="Arial" w:cs="Arial"/>
          <w:color w:val="auto"/>
          <w:sz w:val="24"/>
          <w:szCs w:val="24"/>
          <w:lang w:eastAsia="en-US"/>
        </w:rPr>
        <w:t>4688 Lost Hills Road, Lost Hills, CA 93249</w:t>
      </w:r>
      <w:r w:rsidRPr="1DE299F4">
        <w:rPr>
          <w:rFonts w:ascii="Arial" w:eastAsia="Calibri" w:hAnsi="Arial" w:cs="Arial"/>
          <w:color w:val="auto"/>
          <w:sz w:val="24"/>
          <w:szCs w:val="24"/>
          <w:lang w:eastAsia="en-US"/>
        </w:rPr>
        <w:t xml:space="preserve">. Written comments can be submitted by email to Comments@conservation.ca.gov; by facsimile (FAX) to (916) 324-0948; by mail to: Department of Conservation, </w:t>
      </w:r>
      <w:r w:rsidR="72830512" w:rsidRPr="1DE299F4">
        <w:rPr>
          <w:rFonts w:ascii="Arial" w:eastAsia="Calibri" w:hAnsi="Arial" w:cs="Arial"/>
          <w:color w:val="auto"/>
          <w:sz w:val="24"/>
          <w:szCs w:val="24"/>
          <w:lang w:eastAsia="en-US"/>
        </w:rPr>
        <w:t>715 P Street, MS 1803 Sacramento, CA 95814</w:t>
      </w:r>
      <w:r w:rsidRPr="1DE299F4">
        <w:rPr>
          <w:rFonts w:ascii="Arial" w:eastAsia="Calibri" w:hAnsi="Arial" w:cs="Arial"/>
          <w:color w:val="auto"/>
          <w:sz w:val="24"/>
          <w:szCs w:val="24"/>
          <w:lang w:eastAsia="en-US"/>
        </w:rPr>
        <w:t xml:space="preserve">, ATTN: Aquifer Exemption; or by submitting them at the public comment hearing. The written comment period closes at </w:t>
      </w:r>
      <w:r w:rsidR="5AF40764" w:rsidRPr="1DE299F4">
        <w:rPr>
          <w:rFonts w:ascii="Arial" w:eastAsia="Calibri" w:hAnsi="Arial" w:cs="Arial"/>
          <w:color w:val="auto"/>
          <w:sz w:val="24"/>
          <w:szCs w:val="24"/>
          <w:lang w:eastAsia="en-US"/>
        </w:rPr>
        <w:t>5:00 PM</w:t>
      </w:r>
      <w:r w:rsidRPr="1DE299F4">
        <w:rPr>
          <w:rFonts w:ascii="Arial" w:eastAsia="Calibri" w:hAnsi="Arial" w:cs="Arial"/>
          <w:color w:val="auto"/>
          <w:sz w:val="24"/>
          <w:szCs w:val="24"/>
          <w:lang w:eastAsia="en-US"/>
        </w:rPr>
        <w:t xml:space="preserve"> on </w:t>
      </w:r>
      <w:r w:rsidR="0004199B">
        <w:rPr>
          <w:rFonts w:ascii="Arial" w:eastAsia="Calibri" w:hAnsi="Arial" w:cs="Arial"/>
          <w:color w:val="auto"/>
          <w:sz w:val="24"/>
          <w:szCs w:val="24"/>
          <w:lang w:eastAsia="en-US"/>
        </w:rPr>
        <w:t>Friday</w:t>
      </w:r>
      <w:r w:rsidR="009737A8" w:rsidRPr="1DE299F4">
        <w:rPr>
          <w:rFonts w:ascii="Arial" w:eastAsia="Calibri" w:hAnsi="Arial" w:cs="Arial"/>
          <w:color w:val="auto"/>
          <w:sz w:val="24"/>
          <w:szCs w:val="24"/>
          <w:lang w:eastAsia="en-US"/>
        </w:rPr>
        <w:t xml:space="preserve">, </w:t>
      </w:r>
      <w:r w:rsidR="0004199B">
        <w:rPr>
          <w:rFonts w:ascii="Arial" w:eastAsia="Calibri" w:hAnsi="Arial" w:cs="Arial"/>
          <w:color w:val="auto"/>
          <w:sz w:val="24"/>
          <w:szCs w:val="24"/>
          <w:lang w:eastAsia="en-US"/>
        </w:rPr>
        <w:t>July 31st</w:t>
      </w:r>
      <w:r w:rsidR="009737A8" w:rsidRPr="1DE299F4">
        <w:rPr>
          <w:rFonts w:ascii="Arial" w:eastAsia="Calibri" w:hAnsi="Arial" w:cs="Arial"/>
          <w:color w:val="auto"/>
          <w:sz w:val="24"/>
          <w:szCs w:val="24"/>
          <w:lang w:eastAsia="en-US"/>
        </w:rPr>
        <w:t xml:space="preserve">, </w:t>
      </w:r>
      <w:proofErr w:type="gramStart"/>
      <w:r w:rsidR="009737A8" w:rsidRPr="1DE299F4">
        <w:rPr>
          <w:rFonts w:ascii="Arial" w:eastAsia="Calibri" w:hAnsi="Arial" w:cs="Arial"/>
          <w:color w:val="auto"/>
          <w:sz w:val="24"/>
          <w:szCs w:val="24"/>
          <w:lang w:eastAsia="en-US"/>
        </w:rPr>
        <w:t>202</w:t>
      </w:r>
      <w:r w:rsidR="0004199B">
        <w:rPr>
          <w:rFonts w:ascii="Arial" w:eastAsia="Calibri" w:hAnsi="Arial" w:cs="Arial"/>
          <w:color w:val="auto"/>
          <w:sz w:val="24"/>
          <w:szCs w:val="24"/>
          <w:lang w:eastAsia="en-US"/>
        </w:rPr>
        <w:t>6</w:t>
      </w:r>
      <w:proofErr w:type="gramEnd"/>
      <w:r w:rsidRPr="1DE299F4">
        <w:rPr>
          <w:rFonts w:ascii="Arial" w:eastAsia="Calibri" w:hAnsi="Arial" w:cs="Arial"/>
          <w:color w:val="auto"/>
          <w:sz w:val="24"/>
          <w:szCs w:val="24"/>
          <w:lang w:eastAsia="en-US"/>
        </w:rPr>
        <w:t xml:space="preserve"> and </w:t>
      </w:r>
      <w:r w:rsidR="3ABC7312"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will not consider any comments received at any of the </w:t>
      </w:r>
      <w:r w:rsidR="0BCAA5CA"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offices after that time. The complete aquifer exemption proposal, including pertinent data, can be accessed at </w:t>
      </w:r>
      <w:r w:rsidR="367DF83E" w:rsidRPr="1DE299F4">
        <w:rPr>
          <w:rFonts w:ascii="Arial" w:eastAsia="Calibri" w:hAnsi="Arial" w:cs="Arial"/>
          <w:color w:val="auto"/>
          <w:sz w:val="24"/>
          <w:szCs w:val="24"/>
          <w:lang w:eastAsia="en-US"/>
        </w:rPr>
        <w:t>https://www.conservation.ca.gov/calgem/Pages/Aquifer-Exemptions-Status.aspx</w:t>
      </w:r>
      <w:r w:rsidRPr="1DE299F4">
        <w:rPr>
          <w:rFonts w:ascii="Arial" w:eastAsia="Calibri" w:hAnsi="Arial" w:cs="Arial"/>
          <w:color w:val="auto"/>
          <w:sz w:val="24"/>
          <w:szCs w:val="24"/>
          <w:lang w:eastAsia="en-US"/>
        </w:rPr>
        <w:t xml:space="preserve">, or obtained from the </w:t>
      </w:r>
      <w:r w:rsidR="007C426F" w:rsidRPr="1DE299F4">
        <w:rPr>
          <w:rFonts w:ascii="Arial" w:eastAsia="Calibri" w:hAnsi="Arial" w:cs="Arial"/>
          <w:color w:val="auto"/>
          <w:sz w:val="24"/>
          <w:szCs w:val="24"/>
          <w:lang w:eastAsia="en-US"/>
        </w:rPr>
        <w:t>CalGEM Central District</w:t>
      </w:r>
      <w:r w:rsidRPr="1DE299F4">
        <w:rPr>
          <w:rFonts w:ascii="Arial" w:eastAsia="Calibri" w:hAnsi="Arial" w:cs="Arial"/>
          <w:color w:val="auto"/>
          <w:sz w:val="24"/>
          <w:szCs w:val="24"/>
          <w:lang w:eastAsia="en-US"/>
        </w:rPr>
        <w:t xml:space="preserve"> Office, </w:t>
      </w:r>
      <w:r w:rsidR="0024424A" w:rsidRPr="1DE299F4">
        <w:rPr>
          <w:rFonts w:ascii="Arial" w:eastAsia="Calibri" w:hAnsi="Arial" w:cs="Arial"/>
          <w:color w:val="auto"/>
          <w:sz w:val="24"/>
          <w:szCs w:val="24"/>
          <w:lang w:eastAsia="en-US"/>
        </w:rPr>
        <w:t>11000 River Run Boulevard, Bakersfield, CA 93311</w:t>
      </w:r>
      <w:r w:rsidRPr="1DE299F4">
        <w:rPr>
          <w:rFonts w:ascii="Arial" w:eastAsia="Calibri" w:hAnsi="Arial" w:cs="Arial"/>
          <w:color w:val="auto"/>
          <w:sz w:val="24"/>
          <w:szCs w:val="24"/>
          <w:lang w:eastAsia="en-US"/>
        </w:rPr>
        <w:t xml:space="preserve">. If </w:t>
      </w:r>
      <w:r w:rsidR="4436DFE0"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and the State Water Board elect to submit the aquifer exemption proposal to </w:t>
      </w:r>
      <w:r w:rsidR="4CB89B09" w:rsidRPr="1DE299F4">
        <w:rPr>
          <w:rFonts w:ascii="Arial" w:eastAsia="Calibri" w:hAnsi="Arial" w:cs="Arial"/>
          <w:color w:val="auto"/>
          <w:sz w:val="24"/>
          <w:szCs w:val="24"/>
          <w:lang w:eastAsia="en-US"/>
        </w:rPr>
        <w:t xml:space="preserve">the </w:t>
      </w:r>
      <w:r w:rsidRPr="1DE299F4">
        <w:rPr>
          <w:rFonts w:ascii="Arial" w:eastAsia="Calibri" w:hAnsi="Arial" w:cs="Arial"/>
          <w:color w:val="auto"/>
          <w:sz w:val="24"/>
          <w:szCs w:val="24"/>
          <w:lang w:eastAsia="en-US"/>
        </w:rPr>
        <w:t xml:space="preserve">US EPA, </w:t>
      </w:r>
      <w:r w:rsidR="31869CA4" w:rsidRPr="1DE299F4">
        <w:rPr>
          <w:rFonts w:ascii="Arial" w:eastAsia="Calibri" w:hAnsi="Arial" w:cs="Arial"/>
          <w:color w:val="auto"/>
          <w:sz w:val="24"/>
          <w:szCs w:val="24"/>
          <w:lang w:eastAsia="en-US"/>
        </w:rPr>
        <w:t>CalGEM</w:t>
      </w:r>
      <w:r w:rsidRPr="1DE299F4">
        <w:rPr>
          <w:rFonts w:ascii="Arial" w:eastAsia="Calibri" w:hAnsi="Arial" w:cs="Arial"/>
          <w:color w:val="auto"/>
          <w:sz w:val="24"/>
          <w:szCs w:val="24"/>
          <w:lang w:eastAsia="en-US"/>
        </w:rPr>
        <w:t xml:space="preserve"> will prepare a document that (1) announces the decision, (2) provides a concise statement of the basis for the decision, and (3) summarizes the substantive comments received (including the oral comments received at the hearing) and the disposition of those comments.</w:t>
      </w:r>
    </w:p>
    <w:p w14:paraId="16BFD287" w14:textId="77777777" w:rsidR="00E5592B" w:rsidRPr="00E5592B" w:rsidRDefault="00E5592B" w:rsidP="00E5592B">
      <w:pPr>
        <w:spacing w:after="0" w:line="240" w:lineRule="auto"/>
        <w:rPr>
          <w:rFonts w:ascii="Arial" w:eastAsia="Calibri" w:hAnsi="Arial" w:cs="Arial"/>
          <w:color w:val="auto"/>
          <w:sz w:val="24"/>
          <w:lang w:eastAsia="en-US"/>
        </w:rPr>
      </w:pPr>
    </w:p>
    <w:p w14:paraId="57FC3F09" w14:textId="404DFEB1" w:rsidR="00E5592B" w:rsidRPr="00E5592B" w:rsidRDefault="00E5592B" w:rsidP="00E5592B">
      <w:pPr>
        <w:spacing w:after="0" w:line="240" w:lineRule="auto"/>
        <w:rPr>
          <w:rFonts w:ascii="Arial" w:eastAsia="Calibri" w:hAnsi="Arial" w:cs="Arial"/>
          <w:color w:val="auto"/>
          <w:lang w:eastAsia="en-US"/>
        </w:rPr>
      </w:pPr>
      <w:r w:rsidRPr="174B62C6">
        <w:rPr>
          <w:rFonts w:ascii="Arial" w:eastAsia="Calibri" w:hAnsi="Arial" w:cs="Arial"/>
          <w:color w:val="auto"/>
          <w:sz w:val="24"/>
          <w:szCs w:val="24"/>
          <w:lang w:eastAsia="en-US"/>
        </w:rPr>
        <w:t xml:space="preserve">Signed: </w:t>
      </w:r>
      <w:r w:rsidR="0024424A" w:rsidRPr="174B62C6">
        <w:rPr>
          <w:rFonts w:ascii="Arial" w:eastAsia="Calibri" w:hAnsi="Arial" w:cs="Arial"/>
          <w:color w:val="auto"/>
          <w:sz w:val="24"/>
          <w:szCs w:val="24"/>
          <w:lang w:eastAsia="en-US"/>
        </w:rPr>
        <w:t>Chris Jones</w:t>
      </w:r>
      <w:r w:rsidRPr="174B62C6">
        <w:rPr>
          <w:rFonts w:ascii="Arial" w:eastAsia="Calibri" w:hAnsi="Arial" w:cs="Arial"/>
          <w:color w:val="auto"/>
          <w:sz w:val="24"/>
          <w:szCs w:val="24"/>
          <w:lang w:eastAsia="en-US"/>
        </w:rPr>
        <w:t xml:space="preserve">, </w:t>
      </w:r>
      <w:r w:rsidR="324EE15E" w:rsidRPr="174B62C6">
        <w:rPr>
          <w:rFonts w:ascii="Arial" w:eastAsia="Calibri" w:hAnsi="Arial" w:cs="Arial"/>
          <w:color w:val="auto"/>
          <w:sz w:val="24"/>
          <w:szCs w:val="24"/>
          <w:lang w:eastAsia="en-US"/>
        </w:rPr>
        <w:t xml:space="preserve">Central </w:t>
      </w:r>
      <w:r w:rsidRPr="174B62C6">
        <w:rPr>
          <w:rFonts w:ascii="Arial" w:eastAsia="Calibri" w:hAnsi="Arial" w:cs="Arial"/>
          <w:color w:val="auto"/>
          <w:sz w:val="24"/>
          <w:szCs w:val="24"/>
          <w:lang w:eastAsia="en-US"/>
        </w:rPr>
        <w:t>District Deputy</w:t>
      </w:r>
    </w:p>
    <w:p w14:paraId="71412F76" w14:textId="57089567" w:rsidR="00CA5E6A" w:rsidRPr="00E5592B" w:rsidRDefault="00CA5E6A" w:rsidP="00E5592B">
      <w:pPr>
        <w:pStyle w:val="ContactInfo"/>
        <w:rPr>
          <w:rFonts w:asciiTheme="minorHAnsi" w:hAnsiTheme="minorHAnsi" w:cs="Arial"/>
          <w:b w:val="0"/>
        </w:rPr>
      </w:pPr>
    </w:p>
    <w:sectPr w:rsidR="00CA5E6A" w:rsidRPr="00E5592B" w:rsidSect="007B29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67E4" w14:textId="77777777" w:rsidR="005F5FF5" w:rsidRDefault="005F5FF5">
      <w:pPr>
        <w:spacing w:after="0" w:line="240" w:lineRule="auto"/>
      </w:pPr>
      <w:r>
        <w:separator/>
      </w:r>
    </w:p>
  </w:endnote>
  <w:endnote w:type="continuationSeparator" w:id="0">
    <w:p w14:paraId="04A08DF6" w14:textId="77777777" w:rsidR="005F5FF5" w:rsidRDefault="005F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Roboto">
    <w:altName w:val="Roboto"/>
    <w:panose1 w:val="02000000000000000000"/>
    <w:charset w:val="00"/>
    <w:family w:val="auto"/>
    <w:pitch w:val="variable"/>
    <w:sig w:usb0="E00002FF" w:usb1="5000205B" w:usb2="00000020" w:usb3="00000000" w:csb0="0000019F" w:csb1="00000000"/>
  </w:font>
  <w:font w:name="Lora">
    <w:altName w:val="Calibri"/>
    <w:charset w:val="00"/>
    <w:family w:val="auto"/>
    <w:pitch w:val="variable"/>
    <w:sig w:usb0="A00002FF" w:usb1="5000204B" w:usb2="00000000" w:usb3="00000000" w:csb0="00000097"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9C1B" w14:textId="77777777" w:rsidR="00C3410D" w:rsidRDefault="00C34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588B" w14:textId="77777777" w:rsidR="001A3EFF" w:rsidRPr="00E33AF5" w:rsidRDefault="001A3EFF" w:rsidP="001A3EFF">
    <w:pPr>
      <w:pStyle w:val="BasicParagraph"/>
      <w:jc w:val="center"/>
      <w:rPr>
        <w:rFonts w:ascii="Roboto" w:hAnsi="Roboto" w:cs="Roboto"/>
        <w:color w:val="auto"/>
        <w:spacing w:val="2"/>
        <w:sz w:val="16"/>
        <w:szCs w:val="16"/>
      </w:rPr>
    </w:pPr>
    <w:r w:rsidRPr="00E33AF5">
      <w:rPr>
        <w:rFonts w:ascii="Roboto" w:hAnsi="Roboto" w:cs="Roboto"/>
        <w:color w:val="auto"/>
        <w:spacing w:val="2"/>
        <w:sz w:val="16"/>
        <w:szCs w:val="16"/>
      </w:rPr>
      <w:t xml:space="preserve">Page </w:t>
    </w:r>
    <w:r w:rsidRPr="00E33AF5">
      <w:rPr>
        <w:rFonts w:ascii="Roboto" w:hAnsi="Roboto" w:cs="Roboto"/>
        <w:color w:val="auto"/>
        <w:spacing w:val="2"/>
        <w:sz w:val="16"/>
        <w:szCs w:val="16"/>
      </w:rPr>
      <w:fldChar w:fldCharType="begin"/>
    </w:r>
    <w:r w:rsidRPr="00E33AF5">
      <w:rPr>
        <w:rFonts w:ascii="Roboto" w:hAnsi="Roboto" w:cs="Roboto"/>
        <w:color w:val="auto"/>
        <w:spacing w:val="2"/>
        <w:sz w:val="16"/>
        <w:szCs w:val="16"/>
      </w:rPr>
      <w:instrText xml:space="preserve"> PAGE </w:instrText>
    </w:r>
    <w:r w:rsidRPr="00E33AF5">
      <w:rPr>
        <w:rFonts w:ascii="Roboto" w:hAnsi="Roboto" w:cs="Roboto"/>
        <w:color w:val="auto"/>
        <w:spacing w:val="2"/>
        <w:sz w:val="16"/>
        <w:szCs w:val="16"/>
      </w:rPr>
      <w:fldChar w:fldCharType="separate"/>
    </w:r>
    <w:r w:rsidRPr="00E33AF5">
      <w:rPr>
        <w:rFonts w:ascii="Roboto" w:hAnsi="Roboto" w:cs="Roboto"/>
        <w:color w:val="auto"/>
        <w:spacing w:val="2"/>
        <w:sz w:val="16"/>
        <w:szCs w:val="16"/>
      </w:rPr>
      <w:t>1</w:t>
    </w:r>
    <w:r w:rsidRPr="00E33AF5">
      <w:rPr>
        <w:rFonts w:ascii="Roboto" w:hAnsi="Roboto" w:cs="Roboto"/>
        <w:color w:val="auto"/>
        <w:spacing w:val="2"/>
        <w:sz w:val="16"/>
        <w:szCs w:val="16"/>
      </w:rPr>
      <w:fldChar w:fldCharType="end"/>
    </w:r>
    <w:r w:rsidRPr="00E33AF5">
      <w:rPr>
        <w:rFonts w:ascii="Roboto" w:hAnsi="Roboto" w:cs="Roboto"/>
        <w:color w:val="auto"/>
        <w:spacing w:val="2"/>
        <w:sz w:val="16"/>
        <w:szCs w:val="16"/>
      </w:rPr>
      <w:t xml:space="preserve"> of </w:t>
    </w:r>
    <w:r w:rsidRPr="00E33AF5">
      <w:rPr>
        <w:rFonts w:ascii="Roboto" w:hAnsi="Roboto" w:cs="Roboto"/>
        <w:color w:val="auto"/>
        <w:spacing w:val="2"/>
        <w:sz w:val="16"/>
        <w:szCs w:val="16"/>
      </w:rPr>
      <w:fldChar w:fldCharType="begin"/>
    </w:r>
    <w:r w:rsidRPr="00E33AF5">
      <w:rPr>
        <w:rFonts w:ascii="Roboto" w:hAnsi="Roboto" w:cs="Roboto"/>
        <w:color w:val="auto"/>
        <w:spacing w:val="2"/>
        <w:sz w:val="16"/>
        <w:szCs w:val="16"/>
      </w:rPr>
      <w:instrText xml:space="preserve"> NUMPAGES </w:instrText>
    </w:r>
    <w:r w:rsidRPr="00E33AF5">
      <w:rPr>
        <w:rFonts w:ascii="Roboto" w:hAnsi="Roboto" w:cs="Roboto"/>
        <w:color w:val="auto"/>
        <w:spacing w:val="2"/>
        <w:sz w:val="16"/>
        <w:szCs w:val="16"/>
      </w:rPr>
      <w:fldChar w:fldCharType="separate"/>
    </w:r>
    <w:r w:rsidRPr="00E33AF5">
      <w:rPr>
        <w:rFonts w:ascii="Roboto" w:hAnsi="Roboto" w:cs="Roboto"/>
        <w:color w:val="auto"/>
        <w:spacing w:val="2"/>
        <w:sz w:val="16"/>
        <w:szCs w:val="16"/>
      </w:rPr>
      <w:t>2</w:t>
    </w:r>
    <w:r w:rsidRPr="00E33AF5">
      <w:rPr>
        <w:rFonts w:ascii="Roboto" w:hAnsi="Roboto" w:cs="Roboto"/>
        <w:color w:val="auto"/>
        <w:spacing w:val="2"/>
        <w:sz w:val="16"/>
        <w:szCs w:val="16"/>
      </w:rPr>
      <w:fldChar w:fldCharType="end"/>
    </w:r>
  </w:p>
  <w:p w14:paraId="397485CA" w14:textId="7DBA03A0" w:rsidR="001A3EFF" w:rsidRPr="001A3EFF" w:rsidRDefault="001A3EFF" w:rsidP="009A265B">
    <w:pPr>
      <w:pStyle w:val="BasicParagraph"/>
      <w:ind w:left="-1440"/>
      <w:rPr>
        <w:rFonts w:ascii="Roboto" w:hAnsi="Roboto" w:cs="Roboto"/>
        <w:color w:val="0B3C5D"/>
        <w:spacing w:val="2"/>
        <w:sz w:val="16"/>
        <w:szCs w:val="16"/>
      </w:rPr>
    </w:pPr>
    <w:r>
      <w:rPr>
        <w:rFonts w:cs="Roboto"/>
        <w:b/>
        <w:noProof/>
        <w:color w:val="0B3C5D"/>
        <w:spacing w:val="2"/>
        <w:sz w:val="16"/>
        <w:szCs w:val="16"/>
        <w:lang w:eastAsia="en-US"/>
      </w:rPr>
      <mc:AlternateContent>
        <mc:Choice Requires="wps">
          <w:drawing>
            <wp:inline distT="0" distB="0" distL="0" distR="0" wp14:anchorId="1088092E" wp14:editId="228DF8FA">
              <wp:extent cx="7783830" cy="46355"/>
              <wp:effectExtent l="0" t="0" r="7620" b="0"/>
              <wp:docPr id="16" name="Rectangle 16" title="&quot;&quot;"/>
              <wp:cNvGraphicFramePr/>
              <a:graphic xmlns:a="http://schemas.openxmlformats.org/drawingml/2006/main">
                <a:graphicData uri="http://schemas.microsoft.com/office/word/2010/wordprocessingShape">
                  <wps:wsp>
                    <wps:cNvSpPr/>
                    <wps:spPr>
                      <a:xfrm>
                        <a:off x="0" y="0"/>
                        <a:ext cx="7783830" cy="46355"/>
                      </a:xfrm>
                      <a:prstGeom prst="rect">
                        <a:avLst/>
                      </a:prstGeom>
                      <a:solidFill>
                        <a:srgbClr val="C482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16" style="width:612.9pt;height:3.65pt;visibility:visible;mso-wrap-style:square;mso-left-percent:-10001;mso-top-percent:-10001;mso-position-horizontal:absolute;mso-position-horizontal-relative:char;mso-position-vertical:absolute;mso-position-vertical-relative:line;mso-left-percent:-10001;mso-top-percent:-10001;v-text-anchor:middle" alt="Title: &quot;&quot;" o:spid="_x0000_s1026" fillcolor="#c4820e" stroked="f" strokeweight="1pt" w14:anchorId="4E3A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">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5A93" w14:textId="7964B140" w:rsidR="00567A3D" w:rsidRDefault="007D2078" w:rsidP="007B36AF">
    <w:pPr>
      <w:pStyle w:val="BasicParagraph"/>
      <w:spacing w:line="276" w:lineRule="auto"/>
      <w:jc w:val="center"/>
      <w:rPr>
        <w:rFonts w:ascii="Roboto" w:hAnsi="Roboto" w:cs="Roboto"/>
        <w:color w:val="1D2731"/>
        <w:spacing w:val="2"/>
        <w:sz w:val="16"/>
        <w:szCs w:val="16"/>
      </w:rPr>
    </w:pPr>
    <w:r>
      <w:rPr>
        <w:rFonts w:ascii="Lora" w:hAnsi="Lora" w:cs="Lora"/>
        <w:b/>
        <w:bCs/>
        <w:color w:val="0B3C5D"/>
        <w:spacing w:val="2"/>
        <w:sz w:val="16"/>
        <w:szCs w:val="16"/>
      </w:rPr>
      <w:t>State of California Natural Resources Agency | Department of Conservation</w:t>
    </w:r>
    <w:r w:rsidR="00567A3D">
      <w:rPr>
        <w:rFonts w:ascii="Lora" w:hAnsi="Lora" w:cs="Lora"/>
        <w:b/>
        <w:bCs/>
        <w:color w:val="0B3C5D"/>
        <w:spacing w:val="2"/>
        <w:sz w:val="16"/>
        <w:szCs w:val="16"/>
      </w:rPr>
      <w:t xml:space="preserve"> </w:t>
    </w:r>
    <w:r w:rsidR="00567A3D">
      <w:rPr>
        <w:rFonts w:ascii="Lora" w:hAnsi="Lora" w:cs="Lora"/>
        <w:b/>
        <w:bCs/>
        <w:color w:val="0B3C5D"/>
        <w:spacing w:val="2"/>
        <w:sz w:val="16"/>
        <w:szCs w:val="16"/>
      </w:rPr>
      <w:br/>
    </w:r>
    <w:r w:rsidR="00C03B0C">
      <w:rPr>
        <w:rFonts w:ascii="Roboto" w:hAnsi="Roboto" w:cs="Roboto"/>
        <w:color w:val="1D2731"/>
        <w:spacing w:val="2"/>
        <w:sz w:val="16"/>
        <w:szCs w:val="16"/>
      </w:rPr>
      <w:t>Central</w:t>
    </w:r>
    <w:r w:rsidR="00E5008F">
      <w:rPr>
        <w:rFonts w:ascii="Roboto" w:hAnsi="Roboto" w:cs="Roboto"/>
        <w:color w:val="1D2731"/>
        <w:spacing w:val="2"/>
        <w:sz w:val="16"/>
        <w:szCs w:val="16"/>
      </w:rPr>
      <w:t xml:space="preserve"> District</w:t>
    </w:r>
    <w:r w:rsidR="007B36AF">
      <w:rPr>
        <w:rFonts w:ascii="Roboto" w:hAnsi="Roboto" w:cs="Roboto"/>
        <w:color w:val="1D2731"/>
        <w:spacing w:val="2"/>
        <w:sz w:val="16"/>
        <w:szCs w:val="16"/>
      </w:rPr>
      <w:t xml:space="preserve">, </w:t>
    </w:r>
    <w:r w:rsidR="004E5593">
      <w:rPr>
        <w:rFonts w:ascii="Roboto" w:hAnsi="Roboto" w:cs="Roboto"/>
        <w:color w:val="1D2731"/>
        <w:spacing w:val="2"/>
        <w:sz w:val="16"/>
        <w:szCs w:val="16"/>
      </w:rPr>
      <w:t>11000 River Run Boulevard</w:t>
    </w:r>
    <w:r w:rsidR="00E5008F">
      <w:rPr>
        <w:rFonts w:ascii="Roboto" w:hAnsi="Roboto" w:cs="Roboto"/>
        <w:color w:val="1D2731"/>
        <w:spacing w:val="2"/>
        <w:sz w:val="16"/>
        <w:szCs w:val="16"/>
      </w:rPr>
      <w:t>, Bakersfield, CA 933</w:t>
    </w:r>
    <w:r w:rsidR="004E5593">
      <w:rPr>
        <w:rFonts w:ascii="Roboto" w:hAnsi="Roboto" w:cs="Roboto"/>
        <w:color w:val="1D2731"/>
        <w:spacing w:val="2"/>
        <w:sz w:val="16"/>
        <w:szCs w:val="16"/>
      </w:rPr>
      <w:t>11</w:t>
    </w:r>
  </w:p>
  <w:p w14:paraId="37B5C9D9" w14:textId="5ED9739B" w:rsidR="007D2078" w:rsidRDefault="007D2078" w:rsidP="007B36AF">
    <w:pPr>
      <w:pStyle w:val="BasicParagraph"/>
      <w:spacing w:line="276" w:lineRule="auto"/>
      <w:jc w:val="center"/>
      <w:rPr>
        <w:rFonts w:ascii="Roboto" w:hAnsi="Roboto" w:cs="Roboto"/>
        <w:color w:val="929292"/>
        <w:spacing w:val="2"/>
        <w:sz w:val="16"/>
        <w:szCs w:val="16"/>
      </w:rPr>
    </w:pPr>
    <w:r>
      <w:rPr>
        <w:rFonts w:ascii="Roboto" w:hAnsi="Roboto" w:cs="Roboto"/>
        <w:color w:val="1D2731"/>
        <w:spacing w:val="2"/>
        <w:sz w:val="16"/>
        <w:szCs w:val="16"/>
      </w:rPr>
      <w:t>conservation.ca.gov | T: (</w:t>
    </w:r>
    <w:r w:rsidR="00E5008F">
      <w:rPr>
        <w:rFonts w:ascii="Roboto" w:hAnsi="Roboto" w:cs="Roboto"/>
        <w:color w:val="1D2731"/>
        <w:spacing w:val="2"/>
        <w:sz w:val="16"/>
        <w:szCs w:val="16"/>
      </w:rPr>
      <w:t>661</w:t>
    </w:r>
    <w:r>
      <w:rPr>
        <w:rFonts w:ascii="Roboto" w:hAnsi="Roboto" w:cs="Roboto"/>
        <w:color w:val="1D2731"/>
        <w:spacing w:val="2"/>
        <w:sz w:val="16"/>
        <w:szCs w:val="16"/>
      </w:rPr>
      <w:t xml:space="preserve">) </w:t>
    </w:r>
    <w:r w:rsidR="00FD09C5">
      <w:rPr>
        <w:rFonts w:ascii="Roboto" w:hAnsi="Roboto" w:cs="Roboto"/>
        <w:color w:val="1D2731"/>
        <w:spacing w:val="2"/>
        <w:sz w:val="16"/>
        <w:szCs w:val="16"/>
      </w:rPr>
      <w:t>322-403</w:t>
    </w:r>
    <w:r w:rsidR="00E5008F">
      <w:rPr>
        <w:rFonts w:ascii="Roboto" w:hAnsi="Roboto" w:cs="Roboto"/>
        <w:color w:val="1D2731"/>
        <w:spacing w:val="2"/>
        <w:sz w:val="16"/>
        <w:szCs w:val="16"/>
      </w:rPr>
      <w:t>1</w:t>
    </w:r>
  </w:p>
  <w:p w14:paraId="2C4290EB" w14:textId="3321D04D" w:rsidR="007B2902" w:rsidRPr="004D1D3A" w:rsidRDefault="00E13951" w:rsidP="009A265B">
    <w:pPr>
      <w:pStyle w:val="BasicParagraph"/>
      <w:ind w:left="-1440"/>
      <w:jc w:val="center"/>
      <w:rPr>
        <w:rFonts w:ascii="Roboto" w:hAnsi="Roboto" w:cs="Roboto"/>
        <w:color w:val="0B3C5D"/>
        <w:spacing w:val="2"/>
        <w:sz w:val="16"/>
        <w:szCs w:val="16"/>
      </w:rPr>
    </w:pPr>
    <w:r>
      <w:rPr>
        <w:rFonts w:cs="Roboto"/>
        <w:b/>
        <w:noProof/>
        <w:color w:val="0B3C5D"/>
        <w:spacing w:val="2"/>
        <w:sz w:val="16"/>
        <w:szCs w:val="16"/>
        <w:lang w:eastAsia="en-US"/>
      </w:rPr>
      <mc:AlternateContent>
        <mc:Choice Requires="wps">
          <w:drawing>
            <wp:inline distT="0" distB="0" distL="0" distR="0" wp14:anchorId="5E2E5AC8" wp14:editId="7CFF48DC">
              <wp:extent cx="7783830" cy="46355"/>
              <wp:effectExtent l="0" t="0" r="7620" b="0"/>
              <wp:docPr id="10" name="Rectangle 10" title="&quot;&quot;"/>
              <wp:cNvGraphicFramePr/>
              <a:graphic xmlns:a="http://schemas.openxmlformats.org/drawingml/2006/main">
                <a:graphicData uri="http://schemas.microsoft.com/office/word/2010/wordprocessingShape">
                  <wps:wsp>
                    <wps:cNvSpPr/>
                    <wps:spPr>
                      <a:xfrm>
                        <a:off x="0" y="0"/>
                        <a:ext cx="7783830" cy="46355"/>
                      </a:xfrm>
                      <a:prstGeom prst="rect">
                        <a:avLst/>
                      </a:prstGeom>
                      <a:solidFill>
                        <a:srgbClr val="C482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10" style="width:612.9pt;height:3.65pt;visibility:visible;mso-wrap-style:square;mso-left-percent:-10001;mso-top-percent:-10001;mso-position-horizontal:absolute;mso-position-horizontal-relative:char;mso-position-vertical:absolute;mso-position-vertical-relative:line;mso-left-percent:-10001;mso-top-percent:-10001;v-text-anchor:middle" alt="Title: &quot;&quot;" o:spid="_x0000_s1026" fillcolor="#c4820e" stroked="f" strokeweight="1pt" w14:anchorId="258DD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">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470E" w14:textId="77777777" w:rsidR="005F5FF5" w:rsidRDefault="005F5FF5">
      <w:pPr>
        <w:spacing w:after="0" w:line="240" w:lineRule="auto"/>
      </w:pPr>
      <w:r>
        <w:separator/>
      </w:r>
    </w:p>
  </w:footnote>
  <w:footnote w:type="continuationSeparator" w:id="0">
    <w:p w14:paraId="04B22750" w14:textId="77777777" w:rsidR="005F5FF5" w:rsidRDefault="005F5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2DF" w14:textId="77777777" w:rsidR="00C3410D" w:rsidRDefault="00C34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9397F4" w14:paraId="25C9ADC8" w14:textId="77777777" w:rsidTr="3A9397F4">
      <w:trPr>
        <w:trHeight w:val="300"/>
      </w:trPr>
      <w:tc>
        <w:tcPr>
          <w:tcW w:w="3120" w:type="dxa"/>
        </w:tcPr>
        <w:p w14:paraId="2CFE30F4" w14:textId="2056E653" w:rsidR="3A9397F4" w:rsidRDefault="3A9397F4" w:rsidP="3A9397F4">
          <w:pPr>
            <w:pStyle w:val="Header"/>
            <w:ind w:left="-115"/>
          </w:pPr>
        </w:p>
      </w:tc>
      <w:tc>
        <w:tcPr>
          <w:tcW w:w="3120" w:type="dxa"/>
        </w:tcPr>
        <w:p w14:paraId="45D65F78" w14:textId="6DA418E3" w:rsidR="3A9397F4" w:rsidRDefault="3A9397F4" w:rsidP="3A9397F4">
          <w:pPr>
            <w:pStyle w:val="Header"/>
            <w:jc w:val="center"/>
          </w:pPr>
        </w:p>
      </w:tc>
      <w:tc>
        <w:tcPr>
          <w:tcW w:w="3120" w:type="dxa"/>
        </w:tcPr>
        <w:p w14:paraId="4DFA35AB" w14:textId="260A2006" w:rsidR="3A9397F4" w:rsidRDefault="3A9397F4" w:rsidP="3A9397F4">
          <w:pPr>
            <w:pStyle w:val="Header"/>
            <w:ind w:right="-115"/>
            <w:jc w:val="right"/>
          </w:pPr>
        </w:p>
      </w:tc>
    </w:tr>
  </w:tbl>
  <w:p w14:paraId="7762083E" w14:textId="7C988F8B" w:rsidR="3A9397F4" w:rsidRDefault="3A9397F4" w:rsidP="3A939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8" w:type="dxa"/>
      <w:tblBorders>
        <w:top w:val="none" w:sz="0" w:space="0" w:color="auto"/>
        <w:left w:val="none" w:sz="0" w:space="0" w:color="auto"/>
        <w:bottom w:val="single" w:sz="6" w:space="0" w:color="0B3C5D"/>
        <w:right w:val="none" w:sz="0" w:space="0" w:color="auto"/>
        <w:insideH w:val="none" w:sz="0" w:space="0" w:color="auto"/>
        <w:insideV w:val="none" w:sz="0" w:space="0" w:color="auto"/>
      </w:tblBorders>
      <w:tblLook w:val="04A0" w:firstRow="1" w:lastRow="0" w:firstColumn="1" w:lastColumn="0" w:noHBand="0" w:noVBand="1"/>
    </w:tblPr>
    <w:tblGrid>
      <w:gridCol w:w="6224"/>
      <w:gridCol w:w="3254"/>
    </w:tblGrid>
    <w:tr w:rsidR="00EA64F9" w14:paraId="5D6DCC87" w14:textId="44BF15B8" w:rsidTr="3A9397F4">
      <w:trPr>
        <w:trHeight w:val="899"/>
      </w:trPr>
      <w:tc>
        <w:tcPr>
          <w:tcW w:w="6224" w:type="dxa"/>
        </w:tcPr>
        <w:p w14:paraId="07E5922B" w14:textId="36922EBE" w:rsidR="00F929B5" w:rsidRDefault="001A3EFF" w:rsidP="00EA64F9">
          <w:pPr>
            <w:pStyle w:val="Header"/>
          </w:pPr>
          <w:r>
            <w:rPr>
              <w:noProof/>
              <w:lang w:eastAsia="en-US"/>
            </w:rPr>
            <w:drawing>
              <wp:inline distT="0" distB="0" distL="0" distR="0" wp14:anchorId="2058810F" wp14:editId="588B6025">
                <wp:extent cx="3681801" cy="570998"/>
                <wp:effectExtent l="0" t="0" r="0" b="635"/>
                <wp:docPr id="17" name="Picture 17" descr="Department of Conservation Geologic Energy Management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ster.png"/>
                        <pic:cNvPicPr/>
                      </pic:nvPicPr>
                      <pic:blipFill>
                        <a:blip r:embed="rId1">
                          <a:extLst>
                            <a:ext uri="{28A0092B-C50C-407E-A947-70E740481C1C}">
                              <a14:useLocalDpi xmlns:a14="http://schemas.microsoft.com/office/drawing/2010/main" val="0"/>
                            </a:ext>
                          </a:extLst>
                        </a:blip>
                        <a:stretch>
                          <a:fillRect/>
                        </a:stretch>
                      </pic:blipFill>
                      <pic:spPr>
                        <a:xfrm>
                          <a:off x="0" y="0"/>
                          <a:ext cx="3681801" cy="570998"/>
                        </a:xfrm>
                        <a:prstGeom prst="rect">
                          <a:avLst/>
                        </a:prstGeom>
                      </pic:spPr>
                    </pic:pic>
                  </a:graphicData>
                </a:graphic>
              </wp:inline>
            </w:drawing>
          </w:r>
        </w:p>
      </w:tc>
      <w:tc>
        <w:tcPr>
          <w:tcW w:w="3254" w:type="dxa"/>
        </w:tcPr>
        <w:p w14:paraId="05ECF190" w14:textId="77777777" w:rsidR="00DE67AF" w:rsidRDefault="3A9397F4" w:rsidP="00DE67AF">
          <w:pPr>
            <w:pStyle w:val="BasicParagraph"/>
            <w:spacing w:line="276" w:lineRule="auto"/>
            <w:jc w:val="right"/>
            <w:rPr>
              <w:rFonts w:ascii="Roboto" w:hAnsi="Roboto" w:cs="Roboto"/>
              <w:color w:val="0B3C5D"/>
              <w:spacing w:val="2"/>
              <w:sz w:val="16"/>
              <w:szCs w:val="16"/>
            </w:rPr>
          </w:pPr>
          <w:r>
            <w:rPr>
              <w:rFonts w:ascii="Roboto" w:hAnsi="Roboto" w:cs="Roboto"/>
              <w:color w:val="0B3C5D"/>
              <w:spacing w:val="2"/>
              <w:sz w:val="16"/>
              <w:szCs w:val="16"/>
            </w:rPr>
            <w:t>Gavin Newsom, Governor</w:t>
          </w:r>
        </w:p>
        <w:p w14:paraId="7A1F05FE" w14:textId="3291D57C" w:rsidR="3A9397F4" w:rsidRDefault="3A9397F4" w:rsidP="3A9397F4">
          <w:pPr>
            <w:pStyle w:val="BasicParagraph"/>
            <w:spacing w:line="276" w:lineRule="auto"/>
            <w:jc w:val="right"/>
          </w:pPr>
          <w:r w:rsidRPr="3A9397F4">
            <w:rPr>
              <w:rFonts w:ascii="Roboto" w:eastAsia="Roboto" w:hAnsi="Roboto" w:cs="Roboto"/>
              <w:color w:val="0B3C5D"/>
              <w:sz w:val="16"/>
              <w:szCs w:val="16"/>
            </w:rPr>
            <w:t>Jennifer Lucchesi, Director</w:t>
          </w:r>
        </w:p>
        <w:p w14:paraId="55FF46A7" w14:textId="245D8683" w:rsidR="3A9397F4" w:rsidRDefault="3A9397F4" w:rsidP="3A9397F4">
          <w:pPr>
            <w:pStyle w:val="BasicParagraph"/>
            <w:spacing w:line="276" w:lineRule="auto"/>
            <w:jc w:val="right"/>
            <w:rPr>
              <w:rFonts w:ascii="Roboto" w:hAnsi="Roboto" w:cs="Roboto"/>
              <w:color w:val="0B3C5D"/>
              <w:sz w:val="16"/>
              <w:szCs w:val="16"/>
            </w:rPr>
          </w:pPr>
        </w:p>
        <w:p w14:paraId="52B74F66" w14:textId="2E3E5C42" w:rsidR="00444275" w:rsidRPr="007D2078" w:rsidRDefault="00444275" w:rsidP="007D2078">
          <w:pPr>
            <w:pStyle w:val="BasicParagraph"/>
            <w:spacing w:line="276" w:lineRule="auto"/>
            <w:jc w:val="right"/>
            <w:rPr>
              <w:rFonts w:ascii="Roboto" w:hAnsi="Roboto" w:cs="Roboto"/>
              <w:color w:val="0B3C5D"/>
              <w:spacing w:val="2"/>
              <w:sz w:val="16"/>
              <w:szCs w:val="16"/>
            </w:rPr>
          </w:pPr>
        </w:p>
      </w:tc>
    </w:tr>
  </w:tbl>
  <w:p w14:paraId="16C2CB30" w14:textId="3AA0C74A" w:rsidR="007A7B8D" w:rsidRDefault="007A7B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num w:numId="1" w16cid:durableId="2123987359">
    <w:abstractNumId w:val="9"/>
  </w:num>
  <w:num w:numId="2" w16cid:durableId="301156226">
    <w:abstractNumId w:val="7"/>
  </w:num>
  <w:num w:numId="3" w16cid:durableId="122576225">
    <w:abstractNumId w:val="6"/>
  </w:num>
  <w:num w:numId="4" w16cid:durableId="174660094">
    <w:abstractNumId w:val="5"/>
  </w:num>
  <w:num w:numId="5" w16cid:durableId="350298122">
    <w:abstractNumId w:val="4"/>
  </w:num>
  <w:num w:numId="6" w16cid:durableId="1623346457">
    <w:abstractNumId w:val="8"/>
  </w:num>
  <w:num w:numId="7" w16cid:durableId="142359462">
    <w:abstractNumId w:val="3"/>
  </w:num>
  <w:num w:numId="8" w16cid:durableId="2100054011">
    <w:abstractNumId w:val="2"/>
  </w:num>
  <w:num w:numId="9" w16cid:durableId="1867671865">
    <w:abstractNumId w:val="1"/>
  </w:num>
  <w:num w:numId="10" w16cid:durableId="107297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C1"/>
    <w:rsid w:val="00003626"/>
    <w:rsid w:val="000049EA"/>
    <w:rsid w:val="000067D2"/>
    <w:rsid w:val="00017E55"/>
    <w:rsid w:val="00023F34"/>
    <w:rsid w:val="0003194A"/>
    <w:rsid w:val="0004199B"/>
    <w:rsid w:val="000540C4"/>
    <w:rsid w:val="000848C3"/>
    <w:rsid w:val="00097A84"/>
    <w:rsid w:val="000B4D88"/>
    <w:rsid w:val="000D0F0A"/>
    <w:rsid w:val="000F11E4"/>
    <w:rsid w:val="000F511E"/>
    <w:rsid w:val="0011529F"/>
    <w:rsid w:val="00120A46"/>
    <w:rsid w:val="0012101D"/>
    <w:rsid w:val="00136487"/>
    <w:rsid w:val="001518C8"/>
    <w:rsid w:val="001552BE"/>
    <w:rsid w:val="00175568"/>
    <w:rsid w:val="001A3EFF"/>
    <w:rsid w:val="001B3DFE"/>
    <w:rsid w:val="001D1D38"/>
    <w:rsid w:val="001F2727"/>
    <w:rsid w:val="0022269B"/>
    <w:rsid w:val="0024424A"/>
    <w:rsid w:val="0026381C"/>
    <w:rsid w:val="00274D69"/>
    <w:rsid w:val="00284CD5"/>
    <w:rsid w:val="00287AD1"/>
    <w:rsid w:val="002918F7"/>
    <w:rsid w:val="00296FC4"/>
    <w:rsid w:val="002A66FA"/>
    <w:rsid w:val="002A7541"/>
    <w:rsid w:val="002D2F70"/>
    <w:rsid w:val="002F6254"/>
    <w:rsid w:val="00317D5F"/>
    <w:rsid w:val="00323B2D"/>
    <w:rsid w:val="00327BE1"/>
    <w:rsid w:val="00353E9F"/>
    <w:rsid w:val="00371982"/>
    <w:rsid w:val="003C62A8"/>
    <w:rsid w:val="003D5EED"/>
    <w:rsid w:val="00444275"/>
    <w:rsid w:val="0046727E"/>
    <w:rsid w:val="004917F9"/>
    <w:rsid w:val="004C0C6D"/>
    <w:rsid w:val="004C1FBD"/>
    <w:rsid w:val="004D1D3A"/>
    <w:rsid w:val="004E5593"/>
    <w:rsid w:val="004F5C88"/>
    <w:rsid w:val="0051069F"/>
    <w:rsid w:val="00530DDF"/>
    <w:rsid w:val="00567A3D"/>
    <w:rsid w:val="00567B40"/>
    <w:rsid w:val="005B2F4D"/>
    <w:rsid w:val="005D1620"/>
    <w:rsid w:val="005E0CA4"/>
    <w:rsid w:val="005F5FF5"/>
    <w:rsid w:val="0060152F"/>
    <w:rsid w:val="00606F59"/>
    <w:rsid w:val="00664BD8"/>
    <w:rsid w:val="006769E6"/>
    <w:rsid w:val="00695F94"/>
    <w:rsid w:val="006A6097"/>
    <w:rsid w:val="006B622F"/>
    <w:rsid w:val="006C0627"/>
    <w:rsid w:val="00722173"/>
    <w:rsid w:val="0072426B"/>
    <w:rsid w:val="00756E76"/>
    <w:rsid w:val="00764961"/>
    <w:rsid w:val="00771D56"/>
    <w:rsid w:val="007A5EF2"/>
    <w:rsid w:val="007A7B8D"/>
    <w:rsid w:val="007B2902"/>
    <w:rsid w:val="007B36AF"/>
    <w:rsid w:val="007B71F3"/>
    <w:rsid w:val="007C426F"/>
    <w:rsid w:val="007D2078"/>
    <w:rsid w:val="007F0FAC"/>
    <w:rsid w:val="00800397"/>
    <w:rsid w:val="00815396"/>
    <w:rsid w:val="008863F1"/>
    <w:rsid w:val="008B495F"/>
    <w:rsid w:val="0090156D"/>
    <w:rsid w:val="009737A8"/>
    <w:rsid w:val="00976D8F"/>
    <w:rsid w:val="00982C9A"/>
    <w:rsid w:val="00994750"/>
    <w:rsid w:val="009949A4"/>
    <w:rsid w:val="009952DC"/>
    <w:rsid w:val="009A217D"/>
    <w:rsid w:val="009A265B"/>
    <w:rsid w:val="009B6BB5"/>
    <w:rsid w:val="009C3A0A"/>
    <w:rsid w:val="009F6201"/>
    <w:rsid w:val="00A107CD"/>
    <w:rsid w:val="00A50F71"/>
    <w:rsid w:val="00A61511"/>
    <w:rsid w:val="00A90B1A"/>
    <w:rsid w:val="00AC4C1A"/>
    <w:rsid w:val="00AC5726"/>
    <w:rsid w:val="00AE2AAB"/>
    <w:rsid w:val="00AE368C"/>
    <w:rsid w:val="00AF1923"/>
    <w:rsid w:val="00AF4F55"/>
    <w:rsid w:val="00B03EC7"/>
    <w:rsid w:val="00B055E2"/>
    <w:rsid w:val="00B0791B"/>
    <w:rsid w:val="00B511FD"/>
    <w:rsid w:val="00B63113"/>
    <w:rsid w:val="00B81DF5"/>
    <w:rsid w:val="00BB371A"/>
    <w:rsid w:val="00BC430D"/>
    <w:rsid w:val="00BC51C0"/>
    <w:rsid w:val="00BD0083"/>
    <w:rsid w:val="00BE5F34"/>
    <w:rsid w:val="00C03B0C"/>
    <w:rsid w:val="00C11CE8"/>
    <w:rsid w:val="00C23CBA"/>
    <w:rsid w:val="00C32E63"/>
    <w:rsid w:val="00C3410D"/>
    <w:rsid w:val="00C35EF9"/>
    <w:rsid w:val="00C56247"/>
    <w:rsid w:val="00C6241D"/>
    <w:rsid w:val="00C7356F"/>
    <w:rsid w:val="00C87687"/>
    <w:rsid w:val="00C915B0"/>
    <w:rsid w:val="00C9712B"/>
    <w:rsid w:val="00CA40AE"/>
    <w:rsid w:val="00CA5E6A"/>
    <w:rsid w:val="00CA63BD"/>
    <w:rsid w:val="00CB66CF"/>
    <w:rsid w:val="00CB6E4A"/>
    <w:rsid w:val="00CF770D"/>
    <w:rsid w:val="00D01D0F"/>
    <w:rsid w:val="00D1741B"/>
    <w:rsid w:val="00D20831"/>
    <w:rsid w:val="00D22B64"/>
    <w:rsid w:val="00D3685D"/>
    <w:rsid w:val="00D41645"/>
    <w:rsid w:val="00DD3BB3"/>
    <w:rsid w:val="00DE67AF"/>
    <w:rsid w:val="00DF147B"/>
    <w:rsid w:val="00E027E7"/>
    <w:rsid w:val="00E13951"/>
    <w:rsid w:val="00E162F1"/>
    <w:rsid w:val="00E33AF5"/>
    <w:rsid w:val="00E5008F"/>
    <w:rsid w:val="00E5119F"/>
    <w:rsid w:val="00E5592B"/>
    <w:rsid w:val="00E82181"/>
    <w:rsid w:val="00E91172"/>
    <w:rsid w:val="00EA64F9"/>
    <w:rsid w:val="00EB098D"/>
    <w:rsid w:val="00EB0DFB"/>
    <w:rsid w:val="00EC5023"/>
    <w:rsid w:val="00ED223A"/>
    <w:rsid w:val="00F01D26"/>
    <w:rsid w:val="00F13A03"/>
    <w:rsid w:val="00F375D2"/>
    <w:rsid w:val="00F42003"/>
    <w:rsid w:val="00F5168F"/>
    <w:rsid w:val="00F74FA1"/>
    <w:rsid w:val="00F929B5"/>
    <w:rsid w:val="00FA6B01"/>
    <w:rsid w:val="00FA7B4B"/>
    <w:rsid w:val="00FD09C5"/>
    <w:rsid w:val="00FE493A"/>
    <w:rsid w:val="00FF32C1"/>
    <w:rsid w:val="0A198CA1"/>
    <w:rsid w:val="0A8528CB"/>
    <w:rsid w:val="0A8C019F"/>
    <w:rsid w:val="0B15B83E"/>
    <w:rsid w:val="0BCAA5CA"/>
    <w:rsid w:val="0F86B9BA"/>
    <w:rsid w:val="11228D7D"/>
    <w:rsid w:val="13C8B935"/>
    <w:rsid w:val="174B62C6"/>
    <w:rsid w:val="1D188C40"/>
    <w:rsid w:val="1DE299F4"/>
    <w:rsid w:val="1EFF9B7F"/>
    <w:rsid w:val="213097FB"/>
    <w:rsid w:val="2B5B13E0"/>
    <w:rsid w:val="31869CA4"/>
    <w:rsid w:val="324EE15E"/>
    <w:rsid w:val="367DF83E"/>
    <w:rsid w:val="3A9397F4"/>
    <w:rsid w:val="3ABC7312"/>
    <w:rsid w:val="416B2BE2"/>
    <w:rsid w:val="4436DFE0"/>
    <w:rsid w:val="46CBC5EC"/>
    <w:rsid w:val="4CB89B09"/>
    <w:rsid w:val="4F51B138"/>
    <w:rsid w:val="593BEC97"/>
    <w:rsid w:val="5AF40764"/>
    <w:rsid w:val="5B1366AA"/>
    <w:rsid w:val="5CE13068"/>
    <w:rsid w:val="5EB59CC8"/>
    <w:rsid w:val="63165544"/>
    <w:rsid w:val="63A2CFBE"/>
    <w:rsid w:val="66FF720F"/>
    <w:rsid w:val="674BEBF3"/>
    <w:rsid w:val="6A117BFF"/>
    <w:rsid w:val="6C021F34"/>
    <w:rsid w:val="712DAC24"/>
    <w:rsid w:val="72830512"/>
    <w:rsid w:val="760E641C"/>
    <w:rsid w:val="7684F187"/>
    <w:rsid w:val="79209C29"/>
    <w:rsid w:val="7B40AFF1"/>
    <w:rsid w:val="7D039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1C26"/>
  <w15:chartTrackingRefBased/>
  <w15:docId w15:val="{8049F6A2-543A-4D1F-8EBE-A974E5E0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9F"/>
    <w:rPr>
      <w:rFonts w:ascii="Roboto" w:hAnsi="Roboto"/>
      <w:color w:val="000000" w:themeColor="text1"/>
    </w:rPr>
  </w:style>
  <w:style w:type="paragraph" w:styleId="Heading1">
    <w:name w:val="heading 1"/>
    <w:basedOn w:val="Normal"/>
    <w:next w:val="Normal"/>
    <w:link w:val="Heading1Char"/>
    <w:uiPriority w:val="9"/>
    <w:qFormat/>
    <w:rsid w:val="0060152F"/>
    <w:pPr>
      <w:spacing w:before="320" w:after="200"/>
      <w:contextualSpacing/>
      <w:outlineLvl w:val="0"/>
    </w:pPr>
    <w:rPr>
      <w:rFonts w:ascii="Lora" w:hAnsi="Lora"/>
      <w:b/>
      <w:spacing w:val="21"/>
      <w:sz w:val="26"/>
    </w:rPr>
  </w:style>
  <w:style w:type="paragraph" w:styleId="Heading2">
    <w:name w:val="heading 2"/>
    <w:basedOn w:val="Normal"/>
    <w:next w:val="Normal"/>
    <w:link w:val="Heading2Char"/>
    <w:uiPriority w:val="9"/>
    <w:unhideWhenUsed/>
    <w:qFormat/>
    <w:rsid w:val="0060152F"/>
    <w:pPr>
      <w:keepNext/>
      <w:keepLines/>
      <w:spacing w:before="220" w:after="80"/>
      <w:contextualSpacing/>
      <w:outlineLvl w:val="1"/>
    </w:pPr>
    <w:rPr>
      <w:rFonts w:ascii="Lora" w:eastAsiaTheme="majorEastAsia" w:hAnsi="Lora" w:cstheme="majorBidi"/>
      <w:b/>
      <w:i/>
      <w:spacing w:val="21"/>
      <w:sz w:val="26"/>
      <w:szCs w:val="26"/>
    </w:rPr>
  </w:style>
  <w:style w:type="paragraph" w:styleId="Heading3">
    <w:name w:val="heading 3"/>
    <w:basedOn w:val="Normal"/>
    <w:next w:val="Normal"/>
    <w:link w:val="Heading3Char"/>
    <w:uiPriority w:val="9"/>
    <w:unhideWhenUsed/>
    <w:qFormat/>
    <w:rsid w:val="0060152F"/>
    <w:pPr>
      <w:keepNext/>
      <w:keepLines/>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sid w:val="0060152F"/>
    <w:rPr>
      <w:rFonts w:ascii="Lora" w:hAnsi="Lora"/>
      <w:b/>
      <w:color w:val="000000" w:themeColor="text1"/>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sid w:val="0060152F"/>
    <w:rPr>
      <w:rFonts w:ascii="Lora" w:eastAsiaTheme="majorEastAsia" w:hAnsi="Lora" w:cstheme="majorBidi"/>
      <w:b/>
      <w:i/>
      <w:color w:val="000000" w:themeColor="text1"/>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rsid w:val="00CF770D"/>
    <w:pPr>
      <w:spacing w:before="480" w:after="720" w:line="240" w:lineRule="auto"/>
      <w:contextualSpacing/>
    </w:pPr>
    <w:rPr>
      <w:b/>
    </w:r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sid w:val="0060152F"/>
    <w:rPr>
      <w:rFonts w:ascii="Roboto" w:eastAsiaTheme="majorEastAsia" w:hAnsi="Roboto" w:cstheme="majorBidi"/>
      <w:i/>
      <w:color w:val="000000" w:themeColor="text1"/>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paragraph" w:customStyle="1" w:styleId="BasicParagraph">
    <w:name w:val="[Basic Paragraph]"/>
    <w:basedOn w:val="Normal"/>
    <w:uiPriority w:val="99"/>
    <w:rsid w:val="00567A3D"/>
    <w:pPr>
      <w:autoSpaceDE w:val="0"/>
      <w:autoSpaceDN w:val="0"/>
      <w:adjustRightInd w:val="0"/>
      <w:spacing w:after="0"/>
      <w:textAlignment w:val="center"/>
    </w:pPr>
    <w:rPr>
      <w:rFonts w:ascii="Minion Pro" w:hAnsi="Minion Pro" w:cs="Minion Pro"/>
      <w:color w:val="000000"/>
      <w:sz w:val="24"/>
      <w:szCs w:val="24"/>
    </w:rPr>
  </w:style>
  <w:style w:type="table" w:styleId="TableGrid">
    <w:name w:val="Table Grid"/>
    <w:basedOn w:val="TableNormal"/>
    <w:uiPriority w:val="39"/>
    <w:rsid w:val="00EA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D3A"/>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2918F7"/>
    <w:rPr>
      <w:sz w:val="16"/>
      <w:szCs w:val="16"/>
    </w:rPr>
  </w:style>
  <w:style w:type="paragraph" w:styleId="CommentText">
    <w:name w:val="annotation text"/>
    <w:basedOn w:val="Normal"/>
    <w:link w:val="CommentTextChar"/>
    <w:uiPriority w:val="99"/>
    <w:unhideWhenUsed/>
    <w:rsid w:val="002918F7"/>
    <w:pPr>
      <w:spacing w:line="240" w:lineRule="auto"/>
    </w:pPr>
    <w:rPr>
      <w:sz w:val="20"/>
      <w:szCs w:val="20"/>
    </w:rPr>
  </w:style>
  <w:style w:type="character" w:customStyle="1" w:styleId="CommentTextChar">
    <w:name w:val="Comment Text Char"/>
    <w:basedOn w:val="DefaultParagraphFont"/>
    <w:link w:val="CommentText"/>
    <w:uiPriority w:val="99"/>
    <w:rsid w:val="002918F7"/>
    <w:rPr>
      <w:rFonts w:ascii="Roboto" w:hAnsi="Robot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918F7"/>
    <w:rPr>
      <w:b/>
      <w:bCs/>
    </w:rPr>
  </w:style>
  <w:style w:type="character" w:customStyle="1" w:styleId="CommentSubjectChar">
    <w:name w:val="Comment Subject Char"/>
    <w:basedOn w:val="CommentTextChar"/>
    <w:link w:val="CommentSubject"/>
    <w:uiPriority w:val="99"/>
    <w:semiHidden/>
    <w:rsid w:val="002918F7"/>
    <w:rPr>
      <w:rFonts w:ascii="Roboto" w:hAnsi="Roboto"/>
      <w:b/>
      <w:bCs/>
      <w:color w:val="000000" w:themeColor="text1"/>
      <w:sz w:val="20"/>
      <w:szCs w:val="20"/>
    </w:rPr>
  </w:style>
  <w:style w:type="character" w:styleId="Hyperlink">
    <w:name w:val="Hyperlink"/>
    <w:basedOn w:val="DefaultParagraphFont"/>
    <w:uiPriority w:val="99"/>
    <w:unhideWhenUsed/>
    <w:rsid w:val="00317D5F"/>
    <w:rPr>
      <w:color w:val="3D859C" w:themeColor="hyperlink"/>
      <w:u w:val="single"/>
    </w:rPr>
  </w:style>
  <w:style w:type="character" w:styleId="UnresolvedMention">
    <w:name w:val="Unresolved Mention"/>
    <w:basedOn w:val="DefaultParagraphFont"/>
    <w:uiPriority w:val="99"/>
    <w:semiHidden/>
    <w:unhideWhenUsed/>
    <w:rsid w:val="00317D5F"/>
    <w:rPr>
      <w:color w:val="605E5C"/>
      <w:shd w:val="clear" w:color="auto" w:fill="E1DFDD"/>
    </w:rPr>
  </w:style>
  <w:style w:type="paragraph" w:styleId="Revision">
    <w:name w:val="Revision"/>
    <w:hidden/>
    <w:uiPriority w:val="99"/>
    <w:semiHidden/>
    <w:rsid w:val="00287AD1"/>
    <w:pPr>
      <w:spacing w:after="0" w:line="240" w:lineRule="auto"/>
    </w:pPr>
    <w:rPr>
      <w:rFonts w:ascii="Roboto" w:hAnsi="Roboto"/>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381AC4274A4C9145A73D2D255A5CD52B" ma:contentTypeVersion="2" ma:contentTypeDescription="Used for general documents" ma:contentTypeScope="" ma:versionID="4088649ff5489d2e8bbfbf25a0c840d2">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336278-0556-40dc-ad1f-738db1cf740b">
      <Value>138</Value>
      <Value>151</Value>
      <Value>2759</Value>
    </TaxCatchAll>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CalGEM: Oil, Gas ＆ Geothermal</TermName>
          <TermId xmlns="http://schemas.microsoft.com/office/infopath/2007/PartnerControls">448500ef-ab46-4466-bf33-d2f098a4e3df</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ermInfo xmlns="http://schemas.microsoft.com/office/infopath/2007/PartnerControls">
          <TermName xmlns="http://schemas.microsoft.com/office/infopath/2007/PartnerControls">NAHAE_Newspaper Public Notice</TermName>
          <TermId xmlns="http://schemas.microsoft.com/office/infopath/2007/PartnerControls">d301465c-665a-4695-8c8c-610d9e202582</TermId>
        </TermInfo>
      </Terms>
    </TaxKeywordTaxHTField>
    <h477cce3d7f141d1945d07e5695f78ad xmlns="7a336278-0556-40dc-ad1f-738db1cf740b">
      <Terms xmlns="http://schemas.microsoft.com/office/infopath/2007/PartnerControls"/>
    </h477cce3d7f141d1945d07e5695f78a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2F8A30CF32954D906D91AE58D602E3" ma:contentTypeVersion="18" ma:contentTypeDescription="Create a new document." ma:contentTypeScope="" ma:versionID="9e4d3eda37fc311b2fb3a317f1d109dd">
  <xsd:schema xmlns:xsd="http://www.w3.org/2001/XMLSchema" xmlns:xs="http://www.w3.org/2001/XMLSchema" xmlns:p="http://schemas.microsoft.com/office/2006/metadata/properties" xmlns:ns2="f42e8e91-c8e0-477c-a408-79357bd4dfd5" xmlns:ns3="5890d34f-7864-4ca3-955f-41cebd63a608" xmlns:ns4="a3fecbbb-a183-47c0-96ef-054df1831a97" targetNamespace="http://schemas.microsoft.com/office/2006/metadata/properties" ma:root="true" ma:fieldsID="73af48fcb6120e1f8f2e5f6498fb00d4" ns2:_="" ns3:_="" ns4:_="">
    <xsd:import namespace="f42e8e91-c8e0-477c-a408-79357bd4dfd5"/>
    <xsd:import namespace="5890d34f-7864-4ca3-955f-41cebd63a608"/>
    <xsd:import namespace="a3fecbbb-a183-47c0-96ef-054df1831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e8e91-c8e0-477c-a408-79357bd4d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269448-0228-4ec4-a9b0-dc46c120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0d34f-7864-4ca3-955f-41cebd63a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ecbbb-a183-47c0-96ef-054df1831a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d119ce-53fd-4a74-9e18-769d34e59b92}" ma:internalName="TaxCatchAll" ma:showField="CatchAllData" ma:web="5890d34f-7864-4ca3-955f-41cebd63a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A451A-62E3-4BA2-AB32-3E52798775DE}">
  <ds:schemaRefs>
    <ds:schemaRef ds:uri="http://schemas.openxmlformats.org/officeDocument/2006/bibliography"/>
  </ds:schemaRefs>
</ds:datastoreItem>
</file>

<file path=customXml/itemProps2.xml><?xml version="1.0" encoding="utf-8"?>
<ds:datastoreItem xmlns:ds="http://schemas.openxmlformats.org/officeDocument/2006/customXml" ds:itemID="{6743453A-7221-4559-A824-7CAF82D471B8}"/>
</file>

<file path=customXml/itemProps3.xml><?xml version="1.0" encoding="utf-8"?>
<ds:datastoreItem xmlns:ds="http://schemas.openxmlformats.org/officeDocument/2006/customXml" ds:itemID="{136EB83B-9EC3-41B2-A9DA-0E823A7DC8C3}">
  <ds:schemaRefs>
    <ds:schemaRef ds:uri="http://schemas.microsoft.com/sharepoint/v3/contenttype/forms"/>
  </ds:schemaRefs>
</ds:datastoreItem>
</file>

<file path=customXml/itemProps4.xml><?xml version="1.0" encoding="utf-8"?>
<ds:datastoreItem xmlns:ds="http://schemas.openxmlformats.org/officeDocument/2006/customXml" ds:itemID="{48E1CD26-C903-4792-918E-D397BDF10C01}">
  <ds:schemaRefs>
    <ds:schemaRef ds:uri="http://schemas.microsoft.com/office/2006/metadata/properties"/>
    <ds:schemaRef ds:uri="http://schemas.microsoft.com/office/2006/documentManagement/types"/>
    <ds:schemaRef ds:uri="http://www.w3.org/XML/1998/namespace"/>
    <ds:schemaRef ds:uri="5890d34f-7864-4ca3-955f-41cebd63a608"/>
    <ds:schemaRef ds:uri="a3fecbbb-a183-47c0-96ef-054df1831a97"/>
    <ds:schemaRef ds:uri="http://purl.org/dc/terms/"/>
    <ds:schemaRef ds:uri="f42e8e91-c8e0-477c-a408-79357bd4dfd5"/>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30B9372C-B2B9-490B-87D0-BEC1068BD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e8e91-c8e0-477c-a408-79357bd4dfd5"/>
    <ds:schemaRef ds:uri="5890d34f-7864-4ca3-955f-41cebd63a608"/>
    <ds:schemaRef ds:uri="a3fecbbb-a183-47c0-96ef-054df1831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Official Letterhead for DOC CalGEM Inland Office</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NAHAE_Newspaper Public Notice</dc:title>
  <dc:subject/>
  <dc:creator>Oliver, Adriana@DOC</dc:creator>
  <cp:keywords>NAHAE_Newspaper Public Notice</cp:keywords>
  <dc:description/>
  <cp:lastModifiedBy>Munson, William@DOC</cp:lastModifiedBy>
  <cp:revision>4</cp:revision>
  <cp:lastPrinted>2025-11-04T16:31:00Z</cp:lastPrinted>
  <dcterms:created xsi:type="dcterms:W3CDTF">2026-05-29T17:42:00Z</dcterms:created>
  <dcterms:modified xsi:type="dcterms:W3CDTF">2026-06-02T00:31:00Z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0x010100B5E723BB7F66412298F94789433FE2AA040100381AC4274A4C9145A73D2D255A5CD52B</vt:lpwstr>
  </property>
  <property fmtid="{D5CDD505-2E9C-101B-9397-08002B2CF9AE}" pid="3" name="TaxKeyword">
    <vt:lpwstr>2759;#NAHAE_Newspaper Public Notice|d301465c-665a-4695-8c8c-610d9e202582</vt:lpwstr>
  </property>
  <property fmtid="{D5CDD505-2E9C-101B-9397-08002B2CF9AE}" pid="4" name="scDivision">
    <vt:lpwstr>151;#CalGEM: Oil, Gas ＆ Geothermal|448500ef-ab46-4466-bf33-d2f098a4e3df</vt:lpwstr>
  </property>
  <property fmtid="{D5CDD505-2E9C-101B-9397-08002B2CF9AE}" pid="5" name="scEnterpriseCategory">
    <vt:lpwstr/>
  </property>
  <property fmtid="{D5CDD505-2E9C-101B-9397-08002B2CF9AE}" pid="6" name="MediaServiceImageTags">
    <vt:lpwstr/>
  </property>
  <property fmtid="{D5CDD505-2E9C-101B-9397-08002B2CF9AE}" pid="7" name="DWQ_Unit">
    <vt:lpwstr/>
  </property>
  <property fmtid="{D5CDD505-2E9C-101B-9397-08002B2CF9AE}" pid="8" name="DWQ_Projects">
    <vt:lpwstr/>
  </property>
  <property fmtid="{D5CDD505-2E9C-101B-9397-08002B2CF9AE}" pid="9" name="fb9d32e1f1b24068b86bc25aa271323a">
    <vt:lpwstr/>
  </property>
  <property fmtid="{D5CDD505-2E9C-101B-9397-08002B2CF9AE}" pid="10" name="j588655bf2f648ad949e9e756f848d6a">
    <vt:lpwstr/>
  </property>
  <property fmtid="{D5CDD505-2E9C-101B-9397-08002B2CF9AE}" pid="11" name="DWQ_DocType">
    <vt:lpwstr/>
  </property>
  <property fmtid="{D5CDD505-2E9C-101B-9397-08002B2CF9AE}" pid="12" name="g9caa3f1f2e244bc8e042fdb9640a251">
    <vt:lpwstr/>
  </property>
  <property fmtid="{D5CDD505-2E9C-101B-9397-08002B2CF9AE}" pid="13" name="DWQ_Section">
    <vt:lpwstr/>
  </property>
  <property fmtid="{D5CDD505-2E9C-101B-9397-08002B2CF9AE}" pid="14" name="d05f9ddbbf90433f9defeae7b3463abc">
    <vt:lpwstr/>
  </property>
  <property fmtid="{D5CDD505-2E9C-101B-9397-08002B2CF9AE}" pid="15" name="scTopics">
    <vt:lpwstr/>
  </property>
  <property fmtid="{D5CDD505-2E9C-101B-9397-08002B2CF9AE}" pid="16" name="scSubAudiences">
    <vt:lpwstr/>
  </property>
  <property fmtid="{D5CDD505-2E9C-101B-9397-08002B2CF9AE}" pid="17" name="scInformationFor">
    <vt:lpwstr>138;#Government ＆ Partner Agencies|3cfbdcf6-b60a-473b-86c0-e52a5fa2093d</vt:lpwstr>
  </property>
</Properties>
</file>